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AE" w:rsidRPr="00133AAE" w:rsidRDefault="000670D7" w:rsidP="00133A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in;height:41.95pt;visibility:visible">
            <v:imagedata r:id="rId8" o:title=""/>
          </v:shape>
        </w:pict>
      </w:r>
      <w:r w:rsidR="00470F23" w:rsidRPr="00133AAE">
        <w:rPr>
          <w:rFonts w:ascii="Times New Roman" w:hAnsi="Times New Roman"/>
          <w:sz w:val="28"/>
          <w:szCs w:val="28"/>
        </w:rPr>
        <w:fldChar w:fldCharType="begin"/>
      </w:r>
      <w:r w:rsidR="00133AAE" w:rsidRPr="00133AAE">
        <w:rPr>
          <w:rFonts w:ascii="Times New Roman" w:hAnsi="Times New Roman"/>
          <w:sz w:val="28"/>
          <w:szCs w:val="28"/>
        </w:rPr>
        <w:instrText xml:space="preserve"> SET naim "ВИД" \* MERGEFORMAT </w:instrText>
      </w:r>
      <w:r w:rsidR="00470F23" w:rsidRPr="00133AAE">
        <w:rPr>
          <w:rFonts w:ascii="Times New Roman" w:hAnsi="Times New Roman"/>
          <w:sz w:val="28"/>
          <w:szCs w:val="28"/>
        </w:rPr>
        <w:fldChar w:fldCharType="separate"/>
      </w:r>
      <w:r w:rsidR="00133AAE" w:rsidRPr="00133AAE">
        <w:rPr>
          <w:rFonts w:ascii="Times New Roman" w:hAnsi="Times New Roman"/>
          <w:noProof/>
          <w:sz w:val="28"/>
          <w:szCs w:val="28"/>
        </w:rPr>
        <w:t>ВИД</w:t>
      </w:r>
      <w:r w:rsidR="00470F23" w:rsidRPr="00133AAE">
        <w:rPr>
          <w:rFonts w:ascii="Times New Roman" w:hAnsi="Times New Roman"/>
          <w:sz w:val="28"/>
          <w:szCs w:val="28"/>
        </w:rPr>
        <w:fldChar w:fldCharType="end"/>
      </w:r>
      <w:r w:rsidR="00470F23" w:rsidRPr="00133AAE">
        <w:rPr>
          <w:rFonts w:ascii="Times New Roman" w:hAnsi="Times New Roman"/>
          <w:sz w:val="28"/>
          <w:szCs w:val="28"/>
        </w:rPr>
        <w:fldChar w:fldCharType="begin"/>
      </w:r>
      <w:r w:rsidR="00133AAE" w:rsidRPr="00133AAE">
        <w:rPr>
          <w:rFonts w:ascii="Times New Roman" w:hAnsi="Times New Roman"/>
          <w:sz w:val="28"/>
          <w:szCs w:val="28"/>
        </w:rPr>
        <w:instrText xml:space="preserve"> SET naim "ВИД" \* MERGEFORMAT </w:instrText>
      </w:r>
      <w:r w:rsidR="00470F23" w:rsidRPr="00133AAE">
        <w:rPr>
          <w:rFonts w:ascii="Times New Roman" w:hAnsi="Times New Roman"/>
          <w:sz w:val="28"/>
          <w:szCs w:val="28"/>
        </w:rPr>
        <w:fldChar w:fldCharType="separate"/>
      </w:r>
      <w:r w:rsidR="00133AAE" w:rsidRPr="00133AAE">
        <w:rPr>
          <w:rFonts w:ascii="Times New Roman" w:hAnsi="Times New Roman"/>
          <w:noProof/>
          <w:sz w:val="28"/>
          <w:szCs w:val="28"/>
        </w:rPr>
        <w:t>ВИД</w:t>
      </w:r>
      <w:r w:rsidR="00470F23" w:rsidRPr="00133AAE">
        <w:rPr>
          <w:rFonts w:ascii="Times New Roman" w:hAnsi="Times New Roman"/>
          <w:sz w:val="28"/>
          <w:szCs w:val="28"/>
        </w:rPr>
        <w:fldChar w:fldCharType="end"/>
      </w:r>
    </w:p>
    <w:p w:rsidR="000120F7" w:rsidRPr="00133AAE" w:rsidRDefault="000120F7" w:rsidP="00133A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3AAE">
        <w:rPr>
          <w:rFonts w:ascii="Times New Roman" w:hAnsi="Times New Roman"/>
          <w:sz w:val="28"/>
          <w:szCs w:val="28"/>
          <w:lang w:val="uk-UA"/>
        </w:rPr>
        <w:t>Державне підприємство</w:t>
      </w:r>
    </w:p>
    <w:p w:rsidR="000120F7" w:rsidRPr="00133AAE" w:rsidRDefault="000120F7" w:rsidP="00133A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3AAE">
        <w:rPr>
          <w:rFonts w:ascii="Times New Roman" w:hAnsi="Times New Roman"/>
          <w:sz w:val="28"/>
          <w:szCs w:val="28"/>
          <w:lang w:val="uk-UA"/>
        </w:rPr>
        <w:t>«Конструкторське бюро «Південне» ім. М.К. Янгеля»</w:t>
      </w:r>
    </w:p>
    <w:p w:rsidR="000120F7" w:rsidRPr="00133AAE" w:rsidRDefault="000120F7" w:rsidP="00133A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133A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РЕФЕРАТ РОБОТИ</w:t>
      </w:r>
    </w:p>
    <w:p w:rsidR="000120F7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970" w:rsidRDefault="00481970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970" w:rsidRDefault="00481970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970" w:rsidRPr="006F7113" w:rsidRDefault="00481970" w:rsidP="0048197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sz w:val="28"/>
          <w:szCs w:val="28"/>
          <w:lang w:val="uk-UA"/>
        </w:rPr>
        <w:t>УДК 004.942:519.254</w:t>
      </w:r>
    </w:p>
    <w:p w:rsidR="00481970" w:rsidRDefault="00481970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970" w:rsidRPr="00516225" w:rsidRDefault="00481970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970" w:rsidRPr="006F7113" w:rsidRDefault="00481970" w:rsidP="004819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867">
        <w:rPr>
          <w:rFonts w:ascii="Times New Roman" w:eastAsia="Calibri" w:hAnsi="Times New Roman"/>
          <w:b/>
          <w:sz w:val="28"/>
          <w:szCs w:val="28"/>
          <w:lang w:val="uk-UA" w:bidi="uk-UA"/>
        </w:rPr>
        <w:t>ІНФОРМАЦІЙНІ ТЕХНОЛОГІЇ</w:t>
      </w:r>
      <w:r>
        <w:rPr>
          <w:rFonts w:ascii="Times New Roman" w:eastAsia="Calibri" w:hAnsi="Times New Roman"/>
          <w:b/>
          <w:sz w:val="28"/>
          <w:szCs w:val="28"/>
          <w:lang w:val="uk-UA" w:bidi="uk-UA"/>
        </w:rPr>
        <w:br/>
      </w:r>
      <w:r w:rsidRPr="00366867">
        <w:rPr>
          <w:rFonts w:ascii="Times New Roman" w:eastAsia="Calibri" w:hAnsi="Times New Roman"/>
          <w:b/>
          <w:sz w:val="28"/>
          <w:szCs w:val="28"/>
          <w:lang w:val="uk-UA" w:bidi="uk-UA"/>
        </w:rPr>
        <w:t>ОБРОБКИ</w:t>
      </w:r>
      <w:r>
        <w:rPr>
          <w:rFonts w:ascii="Times New Roman" w:eastAsia="Calibri" w:hAnsi="Times New Roman"/>
          <w:b/>
          <w:sz w:val="28"/>
          <w:szCs w:val="28"/>
          <w:lang w:val="uk-UA" w:bidi="uk-UA"/>
        </w:rPr>
        <w:t xml:space="preserve"> </w:t>
      </w:r>
      <w:r w:rsidRPr="00366867">
        <w:rPr>
          <w:rFonts w:ascii="Times New Roman" w:eastAsia="Calibri" w:hAnsi="Times New Roman"/>
          <w:b/>
          <w:sz w:val="28"/>
          <w:szCs w:val="28"/>
          <w:lang w:val="uk-UA" w:bidi="uk-UA"/>
        </w:rPr>
        <w:t>ЕКСПЕРИМЕНТАЛЬНИХ ВИМІРІВ</w:t>
      </w:r>
      <w:r>
        <w:rPr>
          <w:rFonts w:ascii="Times New Roman" w:eastAsia="Calibri" w:hAnsi="Times New Roman"/>
          <w:b/>
          <w:sz w:val="28"/>
          <w:szCs w:val="28"/>
          <w:lang w:val="uk-UA" w:bidi="uk-UA"/>
        </w:rPr>
        <w:br/>
      </w:r>
      <w:r w:rsidRPr="00366867">
        <w:rPr>
          <w:rFonts w:ascii="Times New Roman" w:eastAsia="Calibri" w:hAnsi="Times New Roman"/>
          <w:b/>
          <w:sz w:val="28"/>
          <w:szCs w:val="28"/>
          <w:lang w:val="uk-UA" w:bidi="uk-UA"/>
        </w:rPr>
        <w:t>ПРИ СТВОРЕННІ НОВИХ КОНСТРУКЦІЙ</w:t>
      </w:r>
      <w:r>
        <w:rPr>
          <w:rFonts w:ascii="Times New Roman" w:eastAsia="Calibri" w:hAnsi="Times New Roman"/>
          <w:b/>
          <w:sz w:val="28"/>
          <w:szCs w:val="28"/>
          <w:lang w:val="uk-UA" w:bidi="uk-UA"/>
        </w:rPr>
        <w:br/>
      </w:r>
      <w:r w:rsidRPr="00366867">
        <w:rPr>
          <w:rFonts w:ascii="Times New Roman" w:eastAsia="Calibri" w:hAnsi="Times New Roman"/>
          <w:b/>
          <w:sz w:val="28"/>
          <w:szCs w:val="28"/>
          <w:lang w:val="uk-UA" w:bidi="uk-UA"/>
        </w:rPr>
        <w:t>РАКЕТНО-КОСМІЧНОЇ ТЕХНІКИ</w:t>
      </w: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970" w:rsidRPr="006F7113" w:rsidRDefault="00481970" w:rsidP="00481970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Автори: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Деревянко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науковий працівник</w:t>
      </w:r>
    </w:p>
    <w:p w:rsidR="00481970" w:rsidRPr="006F7113" w:rsidRDefault="00481970" w:rsidP="00481970">
      <w:pPr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BB43F9">
        <w:rPr>
          <w:rFonts w:ascii="Times New Roman" w:hAnsi="Times New Roman"/>
          <w:sz w:val="28"/>
          <w:szCs w:val="28"/>
          <w:lang w:val="uk-UA"/>
        </w:rPr>
        <w:t>Коз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B43F9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BB43F9">
        <w:rPr>
          <w:rFonts w:ascii="Times New Roman" w:hAnsi="Times New Roman"/>
          <w:sz w:val="28"/>
          <w:szCs w:val="28"/>
          <w:lang w:val="uk-UA"/>
        </w:rPr>
        <w:t xml:space="preserve"> К.В.</w:t>
      </w:r>
      <w:r>
        <w:rPr>
          <w:rFonts w:ascii="Times New Roman" w:hAnsi="Times New Roman"/>
          <w:sz w:val="28"/>
          <w:szCs w:val="28"/>
          <w:lang w:val="uk-UA"/>
        </w:rPr>
        <w:t>, провідний інженер</w:t>
      </w: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3AAE" w:rsidRDefault="00133AAE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3AAE" w:rsidRDefault="000120F7" w:rsidP="00133A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Дніпро – 201</w:t>
      </w:r>
      <w:r w:rsidR="00481970">
        <w:rPr>
          <w:rFonts w:ascii="Times New Roman" w:hAnsi="Times New Roman"/>
          <w:sz w:val="28"/>
          <w:szCs w:val="28"/>
          <w:lang w:val="uk-UA"/>
        </w:rPr>
        <w:t>7</w:t>
      </w:r>
    </w:p>
    <w:p w:rsidR="000120F7" w:rsidRPr="00516225" w:rsidRDefault="00E2359E" w:rsidP="00133A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</w:t>
      </w:r>
      <w:r w:rsidR="000120F7" w:rsidRPr="005162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ДП «КБ </w:t>
      </w:r>
      <w:r w:rsidR="000120F7" w:rsidRPr="00516225">
        <w:rPr>
          <w:rFonts w:ascii="Times New Roman" w:hAnsi="Times New Roman"/>
          <w:sz w:val="28"/>
          <w:szCs w:val="28"/>
          <w:lang w:val="uk-UA"/>
        </w:rPr>
        <w:t>«Південне»</w:t>
      </w:r>
      <w:r>
        <w:rPr>
          <w:rFonts w:ascii="Times New Roman" w:hAnsi="Times New Roman"/>
          <w:sz w:val="28"/>
          <w:szCs w:val="28"/>
          <w:lang w:val="uk-UA"/>
        </w:rPr>
        <w:t> ім.</w:t>
      </w:r>
      <w:r>
        <w:rPr>
          <w:rFonts w:ascii="Times New Roman" w:hAnsi="Times New Roman"/>
          <w:sz w:val="28"/>
          <w:szCs w:val="28"/>
        </w:rPr>
        <w:t> М.К. Янгеля»</w:t>
      </w:r>
      <w:r w:rsidR="000120F7" w:rsidRPr="00516225">
        <w:rPr>
          <w:rFonts w:ascii="Times New Roman" w:hAnsi="Times New Roman"/>
          <w:sz w:val="28"/>
          <w:szCs w:val="28"/>
          <w:lang w:val="uk-UA"/>
        </w:rPr>
        <w:t xml:space="preserve"> функціонує система менеджменту якості. Це управління станом і якістю шести основних процесів створення, вдосконалення та модернізації ракетно-космічних комплексів: проектування, розробка конструкторської та експлуатаційної документації, проведення експериментального відпрацювання, визначення характеристик ракетно-космічної техніки та моніторинг її стану. Ефективність управління цими процесами залежить від методів і засобів отримання інформації про стан та якість досліджуваних об'єктів ракетно-космічної техніки, що міститься в якісних оцінках і кількісних вимірах різної фізичної природи та їх математичної обробки, а також від формування візуально-аналітичних даних для підтримки прийняття рішень на різних рівнях менеджменту якості продукції.</w:t>
      </w:r>
    </w:p>
    <w:p w:rsidR="000120F7" w:rsidRPr="0051622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В даний час ракетно-космічна технік</w:t>
      </w:r>
      <w:r w:rsidR="0087461C">
        <w:rPr>
          <w:rFonts w:ascii="Times New Roman" w:hAnsi="Times New Roman"/>
          <w:sz w:val="28"/>
          <w:szCs w:val="28"/>
          <w:lang w:val="uk-UA"/>
        </w:rPr>
        <w:t xml:space="preserve">а являє собою безліч агрегатів, котрі відрізняються 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своїми конструктивними особливостями. Серед них особливе місце займають металеві конструкції </w:t>
      </w:r>
      <w:r>
        <w:rPr>
          <w:rFonts w:ascii="Times New Roman" w:hAnsi="Times New Roman"/>
          <w:sz w:val="28"/>
          <w:szCs w:val="28"/>
          <w:lang w:val="uk-UA"/>
        </w:rPr>
        <w:t>зі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зварними з'єднаннями, як сам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ненадійн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ланка. Як наслідок цього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16225">
        <w:rPr>
          <w:rFonts w:ascii="Times New Roman" w:hAnsi="Times New Roman"/>
          <w:sz w:val="28"/>
          <w:szCs w:val="28"/>
          <w:lang w:val="uk-UA"/>
        </w:rPr>
        <w:t>еруйнівний контроль якості та визначення властивостей зварних з'єднань є однією з важливих задач оцінки надійності таких агрегатів. Одними з методів контролю зварних з'єднань є метод магнітної пам'яті металу та ультразвуковий метод, які мають ряд переваг перед іншими.</w:t>
      </w:r>
    </w:p>
    <w:p w:rsidR="000120F7" w:rsidRPr="00436728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 xml:space="preserve">Також перспективи розвитку ракетно-космічної галузі в значній мірі пов'язані з використанням нових матеріалів та застосуванням передових технологій. Кінець 20-го та початок 21-го </w:t>
      </w:r>
      <w:r w:rsidR="002F397E" w:rsidRPr="00516225">
        <w:rPr>
          <w:rFonts w:ascii="Times New Roman" w:hAnsi="Times New Roman"/>
          <w:sz w:val="28"/>
          <w:szCs w:val="28"/>
          <w:lang w:val="uk-UA"/>
        </w:rPr>
        <w:t>століть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відмічені все більш широким застосуванням в конструкціях ракет</w:t>
      </w:r>
      <w:r w:rsidR="00FA7A65">
        <w:rPr>
          <w:rFonts w:ascii="Times New Roman" w:hAnsi="Times New Roman"/>
          <w:sz w:val="28"/>
          <w:szCs w:val="28"/>
          <w:lang w:val="uk-UA"/>
        </w:rPr>
        <w:t>-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носіїв полімерних композиційних матеріалів (ПКМ), та як наслідок, появою нових технологій створення та технологій контролю високоефективних виробів на їх основі. </w:t>
      </w:r>
      <w:r w:rsidRPr="00436728">
        <w:rPr>
          <w:rFonts w:ascii="Times New Roman" w:hAnsi="Times New Roman"/>
          <w:sz w:val="28"/>
          <w:szCs w:val="28"/>
          <w:lang w:val="uk-UA"/>
        </w:rPr>
        <w:t>Серед вузлів ракет</w:t>
      </w:r>
      <w:r w:rsidR="00FA7A65">
        <w:rPr>
          <w:rFonts w:ascii="Times New Roman" w:hAnsi="Times New Roman"/>
          <w:sz w:val="28"/>
          <w:szCs w:val="28"/>
          <w:lang w:val="uk-UA"/>
        </w:rPr>
        <w:t>-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носіїв особливе місце займають конструкції з ПКМ. Однією з важливих задач при створенні таких конструкцій є оцінка конструкційно-технологічних рішень, які </w:t>
      </w:r>
      <w:r w:rsidR="00E2359E">
        <w:rPr>
          <w:rFonts w:ascii="Times New Roman" w:hAnsi="Times New Roman"/>
          <w:sz w:val="28"/>
          <w:szCs w:val="28"/>
          <w:lang w:val="uk-UA"/>
        </w:rPr>
        <w:t xml:space="preserve">закладаються в конструкцію </w:t>
      </w:r>
      <w:proofErr w:type="spellStart"/>
      <w:r w:rsidR="00E2359E">
        <w:rPr>
          <w:rFonts w:ascii="Times New Roman" w:hAnsi="Times New Roman"/>
          <w:sz w:val="28"/>
          <w:szCs w:val="28"/>
          <w:lang w:val="uk-UA"/>
        </w:rPr>
        <w:t>міжступеневих</w:t>
      </w:r>
      <w:proofErr w:type="spellEnd"/>
      <w:r w:rsidR="00E2359E">
        <w:rPr>
          <w:rFonts w:ascii="Times New Roman" w:hAnsi="Times New Roman"/>
          <w:sz w:val="28"/>
          <w:szCs w:val="28"/>
          <w:lang w:val="uk-UA"/>
        </w:rPr>
        <w:t xml:space="preserve"> відсіків ракет-носіїв та конструкцію </w:t>
      </w:r>
      <w:r w:rsidR="00E2359E" w:rsidRPr="00E2359E">
        <w:rPr>
          <w:rFonts w:ascii="Times New Roman" w:hAnsi="Times New Roman"/>
          <w:bCs/>
          <w:spacing w:val="1"/>
          <w:sz w:val="28"/>
          <w:szCs w:val="28"/>
          <w:lang w:val="uk-UA"/>
        </w:rPr>
        <w:t>корпусів ракетних твердопаливних двигунів із полімерних композиційних матеріалів</w:t>
      </w:r>
      <w:r w:rsidRPr="00436728">
        <w:rPr>
          <w:rFonts w:ascii="Times New Roman" w:hAnsi="Times New Roman"/>
          <w:sz w:val="28"/>
          <w:szCs w:val="28"/>
          <w:lang w:val="uk-UA"/>
        </w:rPr>
        <w:t>. Відмінною рисою роботи є унікальність об'єкт</w:t>
      </w:r>
      <w:r w:rsidR="00E2359E">
        <w:rPr>
          <w:rFonts w:ascii="Times New Roman" w:hAnsi="Times New Roman"/>
          <w:sz w:val="28"/>
          <w:szCs w:val="28"/>
          <w:lang w:val="uk-UA"/>
        </w:rPr>
        <w:t>ів контролю –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подібні великогабаритні конструкції не виготовлялися раніше з</w:t>
      </w:r>
      <w:r w:rsidR="0087461C">
        <w:rPr>
          <w:rFonts w:ascii="Times New Roman" w:hAnsi="Times New Roman"/>
          <w:sz w:val="28"/>
          <w:szCs w:val="28"/>
          <w:lang w:val="uk-UA"/>
        </w:rPr>
        <w:t xml:space="preserve"> ПКМ, а їх виготовлення вимагає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розробки </w:t>
      </w:r>
      <w:r w:rsidRPr="00436728">
        <w:rPr>
          <w:rFonts w:ascii="Times New Roman" w:hAnsi="Times New Roman"/>
          <w:sz w:val="28"/>
          <w:szCs w:val="28"/>
          <w:lang w:val="uk-UA"/>
        </w:rPr>
        <w:lastRenderedPageBreak/>
        <w:t>нових інф</w:t>
      </w:r>
      <w:r w:rsidR="0087461C">
        <w:rPr>
          <w:rFonts w:ascii="Times New Roman" w:hAnsi="Times New Roman"/>
          <w:sz w:val="28"/>
          <w:szCs w:val="28"/>
          <w:lang w:val="uk-UA"/>
        </w:rPr>
        <w:t>ормативних параметрів і методик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обробки даних. Тензометричний </w:t>
      </w:r>
      <w:r w:rsidR="0076499B">
        <w:rPr>
          <w:rFonts w:ascii="Times New Roman" w:hAnsi="Times New Roman"/>
          <w:sz w:val="28"/>
          <w:szCs w:val="28"/>
          <w:lang w:val="uk-UA"/>
        </w:rPr>
        <w:t xml:space="preserve">та фотометричний (оптичний) </w:t>
      </w:r>
      <w:r w:rsidRPr="00436728">
        <w:rPr>
          <w:rFonts w:ascii="Times New Roman" w:hAnsi="Times New Roman"/>
          <w:sz w:val="28"/>
          <w:szCs w:val="28"/>
          <w:lang w:val="uk-UA"/>
        </w:rPr>
        <w:t>метод</w:t>
      </w:r>
      <w:r w:rsidR="0076499B">
        <w:rPr>
          <w:rFonts w:ascii="Times New Roman" w:hAnsi="Times New Roman"/>
          <w:sz w:val="28"/>
          <w:szCs w:val="28"/>
          <w:lang w:val="uk-UA"/>
        </w:rPr>
        <w:t>и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контролю є ефективним</w:t>
      </w:r>
      <w:r w:rsidR="0076499B">
        <w:rPr>
          <w:rFonts w:ascii="Times New Roman" w:hAnsi="Times New Roman"/>
          <w:sz w:val="28"/>
          <w:szCs w:val="28"/>
          <w:lang w:val="uk-UA"/>
        </w:rPr>
        <w:t>и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для отримання експериментальних вимірювань, що описують якісний стан таких конструкцій і їх локальних місць.</w:t>
      </w:r>
    </w:p>
    <w:p w:rsidR="000120F7" w:rsidRPr="00436728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728">
        <w:rPr>
          <w:rFonts w:ascii="Times New Roman" w:hAnsi="Times New Roman"/>
          <w:sz w:val="28"/>
          <w:szCs w:val="28"/>
          <w:lang w:val="uk-UA"/>
        </w:rPr>
        <w:t>Ці типи контрольованих об'єктів відносяться до класу просторово-розподілених. У першому випадку при магнітометричн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му та </w:t>
      </w:r>
      <w:r w:rsidR="00E2359E">
        <w:rPr>
          <w:rFonts w:ascii="Times New Roman" w:hAnsi="Times New Roman"/>
          <w:sz w:val="28"/>
          <w:szCs w:val="28"/>
          <w:lang w:val="uk-UA"/>
        </w:rPr>
        <w:t>ультразвуковому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контролі просторові матриці вимірювань формуються за рахунок переміщення датчиків по поверхні об'єкта та почергового зондування поверхні.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728">
        <w:rPr>
          <w:rFonts w:ascii="Times New Roman" w:hAnsi="Times New Roman"/>
          <w:sz w:val="28"/>
          <w:szCs w:val="28"/>
          <w:lang w:val="uk-UA"/>
        </w:rPr>
        <w:t>У другому випадку, при тензометрично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="00565E21">
        <w:rPr>
          <w:rFonts w:ascii="Times New Roman" w:hAnsi="Times New Roman"/>
          <w:sz w:val="28"/>
          <w:szCs w:val="28"/>
          <w:lang w:val="uk-UA"/>
        </w:rPr>
        <w:t xml:space="preserve"> контролі, просторові матриці –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це вимірювання великого числа вимір</w:t>
      </w:r>
      <w:r w:rsidR="00565E21">
        <w:rPr>
          <w:rFonts w:ascii="Times New Roman" w:hAnsi="Times New Roman"/>
          <w:sz w:val="28"/>
          <w:szCs w:val="28"/>
          <w:lang w:val="uk-UA"/>
        </w:rPr>
        <w:t>ювачів</w:t>
      </w:r>
      <w:r w:rsidRPr="00436728">
        <w:rPr>
          <w:rFonts w:ascii="Times New Roman" w:hAnsi="Times New Roman"/>
          <w:sz w:val="28"/>
          <w:szCs w:val="28"/>
          <w:lang w:val="uk-UA"/>
        </w:rPr>
        <w:t>, розташованих віддалено один від одного на поверхні об'єкту контролю.</w:t>
      </w:r>
      <w:r w:rsidR="00E2359E">
        <w:rPr>
          <w:rFonts w:ascii="Times New Roman" w:hAnsi="Times New Roman"/>
          <w:sz w:val="28"/>
          <w:szCs w:val="28"/>
          <w:lang w:val="uk-UA"/>
        </w:rPr>
        <w:t xml:space="preserve"> У третьому</w:t>
      </w:r>
      <w:r w:rsidR="0076499B">
        <w:rPr>
          <w:rFonts w:ascii="Times New Roman" w:hAnsi="Times New Roman"/>
          <w:sz w:val="28"/>
          <w:szCs w:val="28"/>
          <w:lang w:val="uk-UA"/>
        </w:rPr>
        <w:t xml:space="preserve"> випадку, вимірювання являють собою </w:t>
      </w:r>
      <w:r w:rsidR="0076499B" w:rsidRPr="006F7113">
        <w:rPr>
          <w:rFonts w:ascii="Times New Roman" w:hAnsi="Times New Roman"/>
          <w:sz w:val="28"/>
          <w:szCs w:val="28"/>
          <w:lang w:val="uk-UA"/>
        </w:rPr>
        <w:t xml:space="preserve">безконтактні дистанційні вимірювання за допомогою фото і відеокамер, вимірювачі яких це </w:t>
      </w:r>
      <w:r w:rsidR="0076499B">
        <w:rPr>
          <w:rFonts w:ascii="Times New Roman" w:hAnsi="Times New Roman"/>
          <w:sz w:val="28"/>
          <w:szCs w:val="28"/>
          <w:lang w:val="uk-UA"/>
        </w:rPr>
        <w:br/>
      </w:r>
      <w:r w:rsidR="0076499B" w:rsidRPr="006F7113">
        <w:rPr>
          <w:rFonts w:ascii="Times New Roman" w:hAnsi="Times New Roman"/>
          <w:sz w:val="28"/>
          <w:szCs w:val="28"/>
          <w:lang w:val="uk-UA"/>
        </w:rPr>
        <w:t>ПЗЗ-матриці. Вимірювання проводяться одночасно і охоплюють всю контрольовану поверхню і застосовуються в місцях, недоступних для контактних вимірювачів.</w:t>
      </w:r>
    </w:p>
    <w:p w:rsidR="000120F7" w:rsidRPr="00436728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728">
        <w:rPr>
          <w:rFonts w:ascii="Times New Roman" w:hAnsi="Times New Roman"/>
          <w:sz w:val="28"/>
          <w:szCs w:val="28"/>
          <w:lang w:val="uk-UA"/>
        </w:rPr>
        <w:t>Інформація про стан цих нестаціонарних об'єктів неруйнівного контролю та технічної діагностики міститься в вимірах їх параметрів, стохастичні закономірності яких невідомі, вимірювання спотворені перешкодами, а обсяг вимірювань обмежений. Математична модель таких вимірювань лінійно-протяжних об'єктів представлена у вигляді д</w:t>
      </w:r>
      <w:r>
        <w:rPr>
          <w:rFonts w:ascii="Times New Roman" w:hAnsi="Times New Roman"/>
          <w:sz w:val="28"/>
          <w:szCs w:val="28"/>
          <w:lang w:val="uk-UA"/>
        </w:rPr>
        <w:t xml:space="preserve">искретної послідовності </w:t>
      </w:r>
      <w:proofErr w:type="spellStart"/>
      <w:r w:rsidR="00565E21">
        <w:rPr>
          <w:rFonts w:ascii="Times New Roman" w:hAnsi="Times New Roman"/>
          <w:sz w:val="28"/>
          <w:szCs w:val="28"/>
          <w:lang w:val="uk-UA"/>
        </w:rPr>
        <w:t>авт</w:t>
      </w:r>
      <w:r>
        <w:rPr>
          <w:rFonts w:ascii="Times New Roman" w:hAnsi="Times New Roman"/>
          <w:sz w:val="28"/>
          <w:szCs w:val="28"/>
          <w:lang w:val="uk-UA"/>
        </w:rPr>
        <w:t>окор</w:t>
      </w:r>
      <w:r w:rsidRPr="00436728">
        <w:rPr>
          <w:rFonts w:ascii="Times New Roman" w:hAnsi="Times New Roman"/>
          <w:sz w:val="28"/>
          <w:szCs w:val="28"/>
          <w:lang w:val="uk-UA"/>
        </w:rPr>
        <w:t>ел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436728">
        <w:rPr>
          <w:rFonts w:ascii="Times New Roman" w:hAnsi="Times New Roman"/>
          <w:sz w:val="28"/>
          <w:szCs w:val="28"/>
          <w:lang w:val="uk-UA"/>
        </w:rPr>
        <w:t>ованих</w:t>
      </w:r>
      <w:proofErr w:type="spellEnd"/>
      <w:r w:rsidRPr="00436728">
        <w:rPr>
          <w:rFonts w:ascii="Times New Roman" w:hAnsi="Times New Roman"/>
          <w:sz w:val="28"/>
          <w:szCs w:val="28"/>
          <w:lang w:val="uk-UA"/>
        </w:rPr>
        <w:t xml:space="preserve"> випадкових величин виду</w:t>
      </w:r>
    </w:p>
    <w:p w:rsidR="000120F7" w:rsidRPr="00516225" w:rsidRDefault="000120F7" w:rsidP="00C84D8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position w:val="-10"/>
          <w:sz w:val="28"/>
          <w:szCs w:val="28"/>
          <w:lang w:val="uk-UA"/>
        </w:rPr>
        <w:object w:dxaOrig="4260" w:dyaOrig="340">
          <v:shape id="_x0000_i1026" type="#_x0000_t75" style="width:209.65pt;height:17.4pt" o:ole="">
            <v:imagedata r:id="rId9" o:title=""/>
          </v:shape>
          <o:OLEObject Type="Embed" ProgID="Equation.3" ShapeID="_x0000_i1026" DrawAspect="Content" ObjectID="_1549702166" r:id="rId10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,      </w:t>
      </w:r>
      <w:r w:rsidR="00565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                             (1)</w:t>
      </w:r>
    </w:p>
    <w:p w:rsidR="000120F7" w:rsidRPr="00436728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516225">
        <w:rPr>
          <w:rFonts w:ascii="Times New Roman" w:hAnsi="Times New Roman"/>
          <w:position w:val="-10"/>
          <w:sz w:val="28"/>
          <w:szCs w:val="28"/>
          <w:lang w:val="uk-UA"/>
        </w:rPr>
        <w:object w:dxaOrig="600" w:dyaOrig="340">
          <v:shape id="_x0000_i1027" type="#_x0000_t75" style="width:28.5pt;height:17.4pt" o:ole="">
            <v:imagedata r:id="rId11" o:title=""/>
          </v:shape>
          <o:OLEObject Type="Embed" ProgID="Equation.3" ShapeID="_x0000_i1027" DrawAspect="Content" ObjectID="_1549702167" r:id="rId12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контактна (моделююча) перешкода, яка описується </w:t>
      </w:r>
      <w:proofErr w:type="spellStart"/>
      <w:r w:rsidRPr="00436728">
        <w:rPr>
          <w:rFonts w:ascii="Times New Roman" w:hAnsi="Times New Roman"/>
          <w:sz w:val="28"/>
          <w:szCs w:val="28"/>
          <w:lang w:val="uk-UA"/>
        </w:rPr>
        <w:t>автокорельованою</w:t>
      </w:r>
      <w:proofErr w:type="spellEnd"/>
      <w:r w:rsidRPr="00436728">
        <w:rPr>
          <w:rFonts w:ascii="Times New Roman" w:hAnsi="Times New Roman"/>
          <w:sz w:val="28"/>
          <w:szCs w:val="28"/>
          <w:lang w:val="uk-UA"/>
        </w:rPr>
        <w:t xml:space="preserve"> послідовністю випадкових величин з законом бета-розподілу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516225">
        <w:rPr>
          <w:rFonts w:ascii="Times New Roman" w:hAnsi="Times New Roman"/>
          <w:position w:val="-10"/>
          <w:sz w:val="28"/>
          <w:szCs w:val="28"/>
          <w:lang w:val="uk-UA"/>
        </w:rPr>
        <w:object w:dxaOrig="540" w:dyaOrig="340">
          <v:shape id="_x0000_i1028" type="#_x0000_t75" style="width:25.3pt;height:17.4pt" o:ole="">
            <v:imagedata r:id="rId13" o:title=""/>
          </v:shape>
          <o:OLEObject Type="Embed" ProgID="Equation.3" ShapeID="_x0000_i1028" DrawAspect="Content" ObjectID="_1549702168" r:id="rId14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36728">
        <w:rPr>
          <w:rFonts w:ascii="Times New Roman" w:hAnsi="Times New Roman"/>
          <w:sz w:val="28"/>
          <w:szCs w:val="28"/>
          <w:lang w:val="uk-UA"/>
        </w:rPr>
        <w:t>вимірювальний шум, послідовність незалежних нормальних випадкових величин, як правило, з невідомою інтенсивністю</w:t>
      </w:r>
      <w:r w:rsidRPr="00516225">
        <w:rPr>
          <w:rFonts w:ascii="Times New Roman" w:hAnsi="Times New Roman"/>
          <w:sz w:val="28"/>
          <w:szCs w:val="28"/>
          <w:lang w:val="uk-UA"/>
        </w:rPr>
        <w:t>;</w:t>
      </w:r>
      <w:r w:rsidR="00565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225">
        <w:rPr>
          <w:rFonts w:ascii="Times New Roman" w:hAnsi="Times New Roman"/>
          <w:position w:val="-10"/>
          <w:sz w:val="28"/>
          <w:szCs w:val="28"/>
          <w:lang w:val="uk-UA"/>
        </w:rPr>
        <w:object w:dxaOrig="520" w:dyaOrig="340">
          <v:shape id="_x0000_i1029" type="#_x0000_t75" style="width:25.3pt;height:17.4pt" o:ole="">
            <v:imagedata r:id="rId15" o:title=""/>
          </v:shape>
          <o:OLEObject Type="Embed" ProgID="Equation.3" ShapeID="_x0000_i1029" DrawAspect="Content" ObjectID="_1549702169" r:id="rId16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36728">
        <w:rPr>
          <w:rFonts w:ascii="Times New Roman" w:hAnsi="Times New Roman"/>
          <w:sz w:val="28"/>
          <w:szCs w:val="28"/>
          <w:lang w:val="uk-UA"/>
        </w:rPr>
        <w:t>постійна або повільно змінювана стохастична складова, яка характеризує вплив зовнішніх джерел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516225">
        <w:rPr>
          <w:rFonts w:ascii="Times New Roman" w:hAnsi="Times New Roman"/>
          <w:position w:val="-10"/>
          <w:sz w:val="28"/>
          <w:szCs w:val="28"/>
          <w:lang w:val="uk-UA"/>
        </w:rPr>
        <w:object w:dxaOrig="700" w:dyaOrig="340">
          <v:shape id="_x0000_i1030" type="#_x0000_t75" style="width:34.8pt;height:17.4pt" o:ole="">
            <v:imagedata r:id="rId17" o:title=""/>
          </v:shape>
          <o:OLEObject Type="Embed" ProgID="Equation.3" ShapeID="_x0000_i1030" DrawAspect="Content" ObjectID="_1549702170" r:id="rId18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автокорельован</w:t>
      </w:r>
      <w:r w:rsidRPr="0043672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436728">
        <w:rPr>
          <w:rFonts w:ascii="Times New Roman" w:hAnsi="Times New Roman"/>
          <w:sz w:val="28"/>
          <w:szCs w:val="28"/>
          <w:lang w:val="uk-UA"/>
        </w:rPr>
        <w:t xml:space="preserve"> експоненціальна складова, породжувана структурними якісними </w:t>
      </w:r>
      <w:proofErr w:type="spellStart"/>
      <w:r w:rsidRPr="00436728">
        <w:rPr>
          <w:rFonts w:ascii="Times New Roman" w:hAnsi="Times New Roman"/>
          <w:sz w:val="28"/>
          <w:szCs w:val="28"/>
          <w:lang w:val="uk-UA"/>
        </w:rPr>
        <w:t>неоднорідностями</w:t>
      </w:r>
      <w:proofErr w:type="spellEnd"/>
      <w:r w:rsidRPr="0051622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516225">
        <w:rPr>
          <w:rFonts w:ascii="Times New Roman" w:hAnsi="Times New Roman"/>
          <w:position w:val="-10"/>
          <w:sz w:val="28"/>
          <w:szCs w:val="28"/>
          <w:lang w:val="uk-UA"/>
        </w:rPr>
        <w:object w:dxaOrig="600" w:dyaOrig="340">
          <v:shape id="_x0000_i1031" type="#_x0000_t75" style="width:28.5pt;height:17.4pt" o:ole="">
            <v:imagedata r:id="rId19" o:title=""/>
          </v:shape>
          <o:OLEObject Type="Embed" ProgID="Equation.3" ShapeID="_x0000_i1031" DrawAspect="Content" ObjectID="_1549702171" r:id="rId20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36728">
        <w:rPr>
          <w:rFonts w:ascii="Times New Roman" w:hAnsi="Times New Roman"/>
          <w:sz w:val="28"/>
          <w:szCs w:val="28"/>
          <w:lang w:val="uk-UA"/>
        </w:rPr>
        <w:t>складова, породжувана дефектами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516225">
        <w:rPr>
          <w:rFonts w:ascii="Times New Roman" w:hAnsi="Times New Roman"/>
          <w:position w:val="-4"/>
          <w:sz w:val="28"/>
          <w:szCs w:val="28"/>
          <w:lang w:val="uk-UA"/>
        </w:rPr>
        <w:object w:dxaOrig="220" w:dyaOrig="279">
          <v:shape id="_x0000_i1032" type="#_x0000_t75" style="width:15.05pt;height:11.85pt" o:ole="">
            <v:imagedata r:id="rId21" o:title=""/>
          </v:shape>
          <o:OLEObject Type="Embed" ProgID="Equation.3" ShapeID="_x0000_i1032" DrawAspect="Content" ObjectID="_1549702172" r:id="rId22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номер вимірювання </w:t>
      </w:r>
      <w:proofErr w:type="spellStart"/>
      <w:r w:rsidRPr="00436728">
        <w:rPr>
          <w:rFonts w:ascii="Times New Roman" w:hAnsi="Times New Roman"/>
          <w:sz w:val="28"/>
          <w:szCs w:val="28"/>
          <w:lang w:val="uk-UA"/>
        </w:rPr>
        <w:t>точечних</w:t>
      </w:r>
      <w:proofErr w:type="spellEnd"/>
      <w:r w:rsidRPr="00436728">
        <w:rPr>
          <w:rFonts w:ascii="Times New Roman" w:hAnsi="Times New Roman"/>
          <w:sz w:val="28"/>
          <w:szCs w:val="28"/>
          <w:lang w:val="uk-UA"/>
        </w:rPr>
        <w:t xml:space="preserve"> об'єктів або номер координат лінійно-протяжних та просторово-протяжних об'єктів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120F7" w:rsidRPr="0051622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728">
        <w:rPr>
          <w:rFonts w:ascii="Times New Roman" w:hAnsi="Times New Roman"/>
          <w:sz w:val="28"/>
          <w:szCs w:val="28"/>
          <w:lang w:val="uk-UA"/>
        </w:rPr>
        <w:t>При контролі просторово-протяжних об'єктів шляхом їх сканування, вимірювання містять інформацію про структуру матеріалу, внутрішніх залишкових напру</w:t>
      </w:r>
      <w:r w:rsidR="00565E21">
        <w:rPr>
          <w:rFonts w:ascii="Times New Roman" w:hAnsi="Times New Roman"/>
          <w:sz w:val="28"/>
          <w:szCs w:val="28"/>
          <w:lang w:val="uk-UA"/>
        </w:rPr>
        <w:t>женнях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, їх аномальних вимірах на окремих ділянках </w:t>
      </w:r>
      <w:r w:rsidR="00565E21">
        <w:rPr>
          <w:rFonts w:ascii="Times New Roman" w:hAnsi="Times New Roman"/>
          <w:sz w:val="28"/>
          <w:szCs w:val="28"/>
          <w:lang w:val="uk-UA"/>
        </w:rPr>
        <w:t>і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все це відбивається на статистичних закономірностях вимірювань</w:t>
      </w:r>
      <w:r w:rsidR="00565E21">
        <w:rPr>
          <w:rFonts w:ascii="Times New Roman" w:hAnsi="Times New Roman"/>
          <w:sz w:val="28"/>
          <w:szCs w:val="28"/>
          <w:lang w:val="uk-UA"/>
        </w:rPr>
        <w:t>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728">
        <w:rPr>
          <w:rFonts w:ascii="Times New Roman" w:hAnsi="Times New Roman"/>
          <w:sz w:val="28"/>
          <w:szCs w:val="28"/>
          <w:lang w:val="uk-UA"/>
        </w:rPr>
        <w:t xml:space="preserve">Проведено порівняльний статистичний аналіз магнітометричних вимірювань зварних з'єднань чотирьох однотипних блоків. Кожен з блоків містить 45-50 з'єднань і кожному ставиться в відповідність магнітометричні вибірки обсягом 150-250 вимірювань. Магнітометричні вимірювання зварного з'єднання представляють собою випадкові величини з невідомими статистичними закономірностями. Їх послідовність розглядається як нестаціонарний дискретний процес обмеженої тривалості, причому в одному і тому ж блоці в більшості випадків невідомі зв'язки номерів точок з координатами їх на зварних з'єднаннях, невідомо також </w:t>
      </w:r>
      <w:r w:rsidR="0076499B">
        <w:rPr>
          <w:rFonts w:ascii="Times New Roman" w:hAnsi="Times New Roman"/>
          <w:sz w:val="28"/>
          <w:szCs w:val="28"/>
          <w:lang w:val="uk-UA"/>
        </w:rPr>
        <w:t>–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вибірки замкнуті або не замкнуті.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728">
        <w:rPr>
          <w:rFonts w:ascii="Times New Roman" w:hAnsi="Times New Roman"/>
          <w:sz w:val="28"/>
          <w:szCs w:val="28"/>
          <w:lang w:val="uk-UA"/>
        </w:rPr>
        <w:t xml:space="preserve">Проведено порівняльний статистичний аналіз тензометричних вимірювань відносної деформації на чотирьох етапах статичних випробувань (Транспортне навантаження, Політ-1, Політ-2, Політ-3). За допомогою </w:t>
      </w:r>
      <w:proofErr w:type="spellStart"/>
      <w:r w:rsidRPr="00436728">
        <w:rPr>
          <w:rFonts w:ascii="Times New Roman" w:hAnsi="Times New Roman"/>
          <w:sz w:val="28"/>
          <w:szCs w:val="28"/>
          <w:lang w:val="uk-UA"/>
        </w:rPr>
        <w:t>тензорезисторів</w:t>
      </w:r>
      <w:proofErr w:type="spellEnd"/>
      <w:r w:rsidRPr="00436728">
        <w:rPr>
          <w:rFonts w:ascii="Times New Roman" w:hAnsi="Times New Roman"/>
          <w:sz w:val="28"/>
          <w:szCs w:val="28"/>
          <w:lang w:val="uk-UA"/>
        </w:rPr>
        <w:t xml:space="preserve"> контролювал</w:t>
      </w:r>
      <w:r w:rsidR="009E6DC3">
        <w:rPr>
          <w:rFonts w:ascii="Times New Roman" w:hAnsi="Times New Roman"/>
          <w:sz w:val="28"/>
          <w:szCs w:val="28"/>
          <w:lang w:val="uk-UA"/>
        </w:rPr>
        <w:t>ись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DC3">
        <w:rPr>
          <w:rFonts w:ascii="Times New Roman" w:hAnsi="Times New Roman"/>
          <w:sz w:val="28"/>
          <w:szCs w:val="28"/>
          <w:lang w:val="uk-UA"/>
        </w:rPr>
        <w:t>характеристики міцності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та оцінювалася відносна деформація.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Вся поверхня була розподілена на 83 точки, в кожній точці розташовано 4 тензодатчика, що роблять такі виміри: 1-й та 2-й - відносні деформації в горизонтальному та вертикальному напрямку на зовнішній поверхні, 3-й та 4-й - відносні деформації в горизонтальному та вертикальному напрямку на внутрішній поверхні </w:t>
      </w:r>
      <w:r w:rsidR="002F397E">
        <w:rPr>
          <w:rFonts w:ascii="Times New Roman" w:hAnsi="Times New Roman"/>
          <w:sz w:val="28"/>
          <w:szCs w:val="28"/>
          <w:lang w:val="uk-UA"/>
        </w:rPr>
        <w:t>конструкції</w:t>
      </w:r>
      <w:r w:rsidRPr="00E12FF0">
        <w:rPr>
          <w:rFonts w:ascii="Times New Roman" w:hAnsi="Times New Roman"/>
          <w:sz w:val="28"/>
          <w:szCs w:val="28"/>
          <w:lang w:val="uk-UA"/>
        </w:rPr>
        <w:t>.</w:t>
      </w:r>
    </w:p>
    <w:p w:rsidR="0076499B" w:rsidRDefault="0076499B" w:rsidP="0076499B">
      <w:pPr>
        <w:tabs>
          <w:tab w:val="left" w:pos="709"/>
          <w:tab w:val="left" w:pos="993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у роботі представлені результати </w:t>
      </w:r>
      <w:r w:rsidRPr="00353FD2">
        <w:rPr>
          <w:rFonts w:ascii="Times New Roman" w:hAnsi="Times New Roman"/>
          <w:sz w:val="28"/>
          <w:szCs w:val="28"/>
          <w:lang w:val="uk-UA"/>
        </w:rPr>
        <w:t>розроб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353FD2">
        <w:rPr>
          <w:rFonts w:ascii="Times New Roman" w:hAnsi="Times New Roman"/>
          <w:sz w:val="28"/>
          <w:szCs w:val="28"/>
          <w:lang w:val="uk-UA"/>
        </w:rPr>
        <w:t xml:space="preserve"> теплозахисн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353FD2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53F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53FD2">
        <w:rPr>
          <w:rFonts w:ascii="Times New Roman" w:hAnsi="Times New Roman"/>
          <w:sz w:val="28"/>
          <w:szCs w:val="28"/>
          <w:lang w:val="uk-UA"/>
        </w:rPr>
        <w:t>з матеріалів вітчизняного виробництва, що застосовується в конструкції корпусу ракетного двигуна твердого палива</w:t>
      </w:r>
      <w:r>
        <w:rPr>
          <w:rFonts w:ascii="Times New Roman" w:hAnsi="Times New Roman"/>
          <w:sz w:val="28"/>
          <w:szCs w:val="28"/>
          <w:lang w:val="uk-UA"/>
        </w:rPr>
        <w:t xml:space="preserve">. При створенні котрого було проведено </w:t>
      </w:r>
      <w:r>
        <w:rPr>
          <w:rFonts w:ascii="Times New Roman" w:hAnsi="Times New Roman"/>
          <w:kern w:val="28"/>
          <w:sz w:val="28"/>
          <w:szCs w:val="28"/>
          <w:lang w:val="uk-UA"/>
        </w:rPr>
        <w:t>е</w:t>
      </w:r>
      <w:r w:rsidRPr="00CD7C31">
        <w:rPr>
          <w:rFonts w:ascii="Times New Roman" w:hAnsi="Times New Roman"/>
          <w:kern w:val="28"/>
          <w:sz w:val="28"/>
          <w:szCs w:val="28"/>
          <w:lang w:val="uk-UA"/>
        </w:rPr>
        <w:t xml:space="preserve">кспериментальне відпрацювання внутрішнього теплозахисного покриття </w:t>
      </w:r>
      <w:r>
        <w:rPr>
          <w:rFonts w:ascii="Times New Roman" w:hAnsi="Times New Roman"/>
          <w:kern w:val="28"/>
          <w:sz w:val="28"/>
          <w:szCs w:val="28"/>
          <w:lang w:val="uk-UA"/>
        </w:rPr>
        <w:t xml:space="preserve">та розроблена інформаційна технологія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D36A1">
        <w:rPr>
          <w:rFonts w:ascii="Times New Roman" w:hAnsi="Times New Roman"/>
          <w:sz w:val="28"/>
          <w:szCs w:val="28"/>
          <w:lang w:val="uk-UA"/>
        </w:rPr>
        <w:t>ізуально-аналітичн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DD36A1">
        <w:rPr>
          <w:rFonts w:ascii="Times New Roman" w:hAnsi="Times New Roman"/>
          <w:sz w:val="28"/>
          <w:szCs w:val="28"/>
          <w:lang w:val="uk-UA"/>
        </w:rPr>
        <w:t xml:space="preserve"> обробк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D36A1">
        <w:rPr>
          <w:rFonts w:ascii="Times New Roman" w:hAnsi="Times New Roman"/>
          <w:sz w:val="28"/>
          <w:szCs w:val="28"/>
          <w:lang w:val="uk-UA"/>
        </w:rPr>
        <w:t xml:space="preserve"> цифрових зображень внутрішніх теплозахисних покриттів</w:t>
      </w:r>
      <w:r>
        <w:rPr>
          <w:rFonts w:ascii="Times New Roman" w:hAnsi="Times New Roman"/>
          <w:sz w:val="28"/>
          <w:szCs w:val="28"/>
          <w:lang w:val="uk-UA"/>
        </w:rPr>
        <w:t>. Проведено порівняльних статистичний аналіз цифрових зображень внутрішньої поверхні теплозахисного покриття на перших трьох демонстраційних конструкціях ракетних двигунів.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FF0">
        <w:rPr>
          <w:rFonts w:ascii="Times New Roman" w:hAnsi="Times New Roman"/>
          <w:sz w:val="28"/>
          <w:szCs w:val="28"/>
          <w:lang w:val="uk-UA"/>
        </w:rPr>
        <w:t>Розв'язана задача оцінки статистичних параметрів та дослідження статистичних закономірностей експериментальних вимірювань лінійно-протяжних об'єктів. Розглянуто питання оцінки стаціонарності та незалежності вибірок, вид та порядок їх моделей, виділення різних складових моделі (1), а також дефектоскопія та дослідження якості контрольованих об'єктів.</w:t>
      </w:r>
    </w:p>
    <w:p w:rsidR="000120F7" w:rsidRPr="00E12FF0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FF0">
        <w:rPr>
          <w:rFonts w:ascii="Times New Roman" w:hAnsi="Times New Roman"/>
          <w:sz w:val="28"/>
          <w:szCs w:val="28"/>
          <w:lang w:val="uk-UA"/>
        </w:rPr>
        <w:t xml:space="preserve">Досліджувані об'єкти - це система пристроїв, механізмів та агрегатів. Їх параметри перебувають в причинно-наслідкових зв'язках, як між собою, так і з навколишнім середовищем, на їх </w:t>
      </w:r>
      <w:r w:rsidR="002F397E">
        <w:rPr>
          <w:rFonts w:ascii="Times New Roman" w:hAnsi="Times New Roman"/>
          <w:sz w:val="28"/>
          <w:szCs w:val="28"/>
          <w:lang w:val="uk-UA"/>
        </w:rPr>
        <w:t>якість та працездатність впливає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багато факторів (навантаження, теплові впливи, вібрації, тертя, порушення зв'язків та багато інш</w:t>
      </w:r>
      <w:r w:rsidR="002F397E">
        <w:rPr>
          <w:rFonts w:ascii="Times New Roman" w:hAnsi="Times New Roman"/>
          <w:sz w:val="28"/>
          <w:szCs w:val="28"/>
          <w:lang w:val="uk-UA"/>
        </w:rPr>
        <w:t>і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невідом</w:t>
      </w:r>
      <w:r w:rsidR="002F397E">
        <w:rPr>
          <w:rFonts w:ascii="Times New Roman" w:hAnsi="Times New Roman"/>
          <w:sz w:val="28"/>
          <w:szCs w:val="28"/>
          <w:lang w:val="uk-UA"/>
        </w:rPr>
        <w:t>і</w:t>
      </w:r>
      <w:r w:rsidRPr="00E12FF0">
        <w:rPr>
          <w:rFonts w:ascii="Times New Roman" w:hAnsi="Times New Roman"/>
          <w:sz w:val="28"/>
          <w:szCs w:val="28"/>
          <w:lang w:val="uk-UA"/>
        </w:rPr>
        <w:t>). Щоб з'ясувати, як і на що вони впливають, необхідни</w:t>
      </w:r>
      <w:r w:rsidR="002F397E">
        <w:rPr>
          <w:rFonts w:ascii="Times New Roman" w:hAnsi="Times New Roman"/>
          <w:sz w:val="28"/>
          <w:szCs w:val="28"/>
          <w:lang w:val="uk-UA"/>
        </w:rPr>
        <w:t>м є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факторний аналіз, проведений шляхом дорогих фізичних експериментів.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FF0">
        <w:rPr>
          <w:rFonts w:ascii="Times New Roman" w:hAnsi="Times New Roman"/>
          <w:sz w:val="28"/>
          <w:szCs w:val="28"/>
          <w:lang w:val="uk-UA"/>
        </w:rPr>
        <w:t>У наше століття інформаційних технологій не все, але багато чого</w:t>
      </w:r>
      <w:r w:rsidR="002F397E">
        <w:rPr>
          <w:rFonts w:ascii="Times New Roman" w:hAnsi="Times New Roman"/>
          <w:sz w:val="28"/>
          <w:szCs w:val="28"/>
          <w:lang w:val="uk-UA"/>
        </w:rPr>
        <w:t>,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можна оцінити шляхом проведення комп'ютерних обчислювальних експериментів. Це потужний засіб подолання багатьох незнань, невизначеностей і навіть невідомого.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6DC3">
        <w:rPr>
          <w:rFonts w:ascii="Times New Roman" w:hAnsi="Times New Roman"/>
          <w:sz w:val="28"/>
          <w:szCs w:val="28"/>
          <w:lang w:val="uk-UA"/>
        </w:rPr>
        <w:t xml:space="preserve">Факторні керуючі обчислювальні експерименти </w:t>
      </w:r>
      <w:r w:rsidR="009E6DC3">
        <w:rPr>
          <w:rFonts w:ascii="Times New Roman" w:hAnsi="Times New Roman"/>
          <w:sz w:val="28"/>
          <w:szCs w:val="28"/>
          <w:lang w:val="uk-UA"/>
        </w:rPr>
        <w:t>–</w:t>
      </w:r>
      <w:r w:rsidRPr="009E6DC3">
        <w:rPr>
          <w:rFonts w:ascii="Times New Roman" w:hAnsi="Times New Roman"/>
          <w:sz w:val="28"/>
          <w:szCs w:val="28"/>
          <w:lang w:val="uk-UA"/>
        </w:rPr>
        <w:t xml:space="preserve"> це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одна з можливостей отримання інформації про причинно-наслідкові зв'язки. Обчислювальні експерименти проводяться на </w:t>
      </w:r>
      <w:r w:rsidR="009E6DC3">
        <w:rPr>
          <w:rFonts w:ascii="Times New Roman" w:hAnsi="Times New Roman"/>
          <w:sz w:val="28"/>
          <w:szCs w:val="28"/>
          <w:lang w:val="uk-UA"/>
        </w:rPr>
        <w:t>віртуальних об'єктах менеджменту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якості шляхом створення математичних моделей з керованими параметрами, факторами, причинно-наслідковими зв'язками, невизначеностями і заданими статистичними закономірностями.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FF0">
        <w:rPr>
          <w:rFonts w:ascii="Times New Roman" w:hAnsi="Times New Roman"/>
          <w:sz w:val="28"/>
          <w:szCs w:val="28"/>
          <w:lang w:val="uk-UA"/>
        </w:rPr>
        <w:t>Керуючи ними, можна досліджувати їх вплив на стан і якість майбутньої ракетно-космічної продукції, оцінювати і прогнозувати зміни, визначати інформативність вимірювань і ефективність рішень.</w:t>
      </w:r>
    </w:p>
    <w:p w:rsidR="000120F7" w:rsidRPr="0051622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FF0">
        <w:rPr>
          <w:rFonts w:ascii="Times New Roman" w:hAnsi="Times New Roman"/>
          <w:sz w:val="28"/>
          <w:szCs w:val="28"/>
          <w:lang w:val="uk-UA"/>
        </w:rPr>
        <w:t>Математичне забезпеченн</w:t>
      </w:r>
      <w:r w:rsidR="009E6DC3">
        <w:rPr>
          <w:rFonts w:ascii="Times New Roman" w:hAnsi="Times New Roman"/>
          <w:sz w:val="28"/>
          <w:szCs w:val="28"/>
          <w:lang w:val="uk-UA"/>
        </w:rPr>
        <w:t>я обчислювальних експериментів –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це система комп'ютерно-інтегрованих алгоритмів і програм, на основі яких формуються вибірки вимірювань, що містять інформацію про стан та якість контрольованих об'єктів, і шляхом їх обробки формуються дані для підтримки прийняття рішень і впливу на них різних факторів.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FF0">
        <w:rPr>
          <w:rFonts w:ascii="Times New Roman" w:hAnsi="Times New Roman"/>
          <w:sz w:val="28"/>
          <w:szCs w:val="28"/>
          <w:lang w:val="uk-UA"/>
        </w:rPr>
        <w:t>Результати досліджень на віртуальних об'єктах обов'язково перевіряються шляхом проведення фізичних експериментів зі значно зменшеними обсягами і витратами.</w:t>
      </w:r>
    </w:p>
    <w:p w:rsidR="00F50844" w:rsidRDefault="00F50844" w:rsidP="00C84D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0844" w:rsidRDefault="00F50844" w:rsidP="00C84D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0844" w:rsidRDefault="00F50844" w:rsidP="00C84D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20F7" w:rsidRDefault="000120F7" w:rsidP="00C84D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</w:t>
      </w:r>
      <w:r w:rsidRPr="00516225">
        <w:rPr>
          <w:rFonts w:ascii="Times New Roman" w:hAnsi="Times New Roman"/>
          <w:b/>
          <w:sz w:val="28"/>
          <w:szCs w:val="28"/>
          <w:lang w:val="uk-UA"/>
        </w:rPr>
        <w:t xml:space="preserve"> ХАРАКТЕРИСТИКА Р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516225">
        <w:rPr>
          <w:rFonts w:ascii="Times New Roman" w:hAnsi="Times New Roman"/>
          <w:b/>
          <w:sz w:val="28"/>
          <w:szCs w:val="28"/>
          <w:lang w:val="uk-UA"/>
        </w:rPr>
        <w:t>БОТ</w:t>
      </w:r>
      <w:r w:rsidR="009E6DC3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D43325" w:rsidRPr="006F7113" w:rsidRDefault="00D43325" w:rsidP="00D4332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b/>
          <w:bCs/>
          <w:sz w:val="28"/>
          <w:szCs w:val="28"/>
          <w:lang w:val="uk-UA"/>
        </w:rPr>
        <w:t xml:space="preserve">Актуальність теми. </w:t>
      </w:r>
      <w:r w:rsidRPr="006F7113">
        <w:rPr>
          <w:rFonts w:ascii="Times New Roman" w:hAnsi="Times New Roman"/>
          <w:sz w:val="28"/>
          <w:szCs w:val="28"/>
          <w:lang w:val="uk-UA"/>
        </w:rPr>
        <w:t xml:space="preserve">Процеси менеджменту якості складних технічних об'єктів, зокрема ракетно-космічної техніки (РКТ), при розробці та модернізації мають свої особливості: рішення про їх стан має прийматися на основі обробки експериментальних вибірок вимірювань параметрів різної фізичної природи, що контролюються, шляхом аналізу і підготовки візуально-аналітичних даних для інтелектуального методу прийняття рішень. Рішення цієї задачі пов'язано з необхідністю врахування таких факторів як відсутність апріорних знань про статистичні закономірності вимірюваних параметрів, помилок вимірювань і обмежень на обсяг вимірювань. Об'єкти контролю, як правило, складні системи і комплекси з випадковими і нестаціонарними параметрами, одно і </w:t>
      </w:r>
      <w:proofErr w:type="spellStart"/>
      <w:r w:rsidRPr="006F7113">
        <w:rPr>
          <w:rFonts w:ascii="Times New Roman" w:hAnsi="Times New Roman"/>
          <w:sz w:val="28"/>
          <w:szCs w:val="28"/>
          <w:lang w:val="uk-UA"/>
        </w:rPr>
        <w:t>багатопараметричні</w:t>
      </w:r>
      <w:proofErr w:type="spellEnd"/>
      <w:r w:rsidRPr="006F7113">
        <w:rPr>
          <w:rFonts w:ascii="Times New Roman" w:hAnsi="Times New Roman"/>
          <w:sz w:val="28"/>
          <w:szCs w:val="28"/>
          <w:lang w:val="uk-UA"/>
        </w:rPr>
        <w:t xml:space="preserve">, лінійно і просторово-розподілені, з невідомими причинно-наслідковими зв'язками і нечітко сформульованими критеріями стану і якості. Серед відомих методів неруйнівного контролю найчастіше використовуються ультразвукові, тензометричні і магнітометричні (метод магнітної пам’яті). Їх вимірювання можуть оброблятися одними і тими ж вимірювально-інформаційними технологіями, вдосконалення яких має бути спрямоване на подолання перерахованих вище труднощів. Методологічні і теоретичні основи їх простежуються в дослідженнях таких вчених як Дегтярев О.В., Потапов О.М., Бабак В.П., Дубов А.О., </w:t>
      </w:r>
      <w:proofErr w:type="spellStart"/>
      <w:r w:rsidRPr="006F7113">
        <w:rPr>
          <w:rFonts w:ascii="Times New Roman" w:hAnsi="Times New Roman"/>
          <w:sz w:val="28"/>
          <w:szCs w:val="28"/>
          <w:lang w:val="uk-UA"/>
        </w:rPr>
        <w:t>Малайчук</w:t>
      </w:r>
      <w:proofErr w:type="spellEnd"/>
      <w:r w:rsidRPr="006F7113">
        <w:rPr>
          <w:rFonts w:ascii="Times New Roman" w:hAnsi="Times New Roman"/>
          <w:sz w:val="28"/>
          <w:szCs w:val="28"/>
          <w:lang w:val="uk-UA"/>
        </w:rPr>
        <w:t xml:space="preserve"> В.П., </w:t>
      </w:r>
      <w:proofErr w:type="spellStart"/>
      <w:r w:rsidRPr="006F7113">
        <w:rPr>
          <w:rFonts w:ascii="Times New Roman" w:hAnsi="Times New Roman"/>
          <w:sz w:val="28"/>
          <w:szCs w:val="28"/>
          <w:lang w:val="uk-UA"/>
        </w:rPr>
        <w:t>Єрьоменко</w:t>
      </w:r>
      <w:proofErr w:type="spellEnd"/>
      <w:r w:rsidRPr="006F7113">
        <w:rPr>
          <w:rFonts w:ascii="Times New Roman" w:hAnsi="Times New Roman"/>
          <w:sz w:val="28"/>
          <w:szCs w:val="28"/>
          <w:lang w:val="uk-UA"/>
        </w:rPr>
        <w:t xml:space="preserve"> В.С., Кобзар А.І., Лемешко С.Б., Маєвський С.М., Радченко С.Г., </w:t>
      </w:r>
      <w:r w:rsidRPr="006F7113">
        <w:rPr>
          <w:rFonts w:ascii="Times New Roman" w:hAnsi="Times New Roman"/>
          <w:sz w:val="28"/>
          <w:szCs w:val="28"/>
          <w:lang w:val="en-US"/>
        </w:rPr>
        <w:t>Maybeck P</w:t>
      </w:r>
      <w:r w:rsidRPr="006F7113">
        <w:rPr>
          <w:rFonts w:ascii="Times New Roman" w:hAnsi="Times New Roman"/>
          <w:sz w:val="28"/>
          <w:szCs w:val="28"/>
          <w:lang w:val="uk-UA"/>
        </w:rPr>
        <w:t>.</w:t>
      </w:r>
      <w:r w:rsidRPr="006F7113">
        <w:rPr>
          <w:rFonts w:ascii="Times New Roman" w:hAnsi="Times New Roman"/>
          <w:sz w:val="28"/>
          <w:szCs w:val="28"/>
          <w:lang w:val="en-US"/>
        </w:rPr>
        <w:t>S</w:t>
      </w:r>
      <w:r w:rsidRPr="006F7113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6F7113">
        <w:rPr>
          <w:rFonts w:ascii="Times New Roman" w:hAnsi="Times New Roman"/>
          <w:sz w:val="28"/>
          <w:szCs w:val="28"/>
          <w:lang w:val="en-US"/>
        </w:rPr>
        <w:t>Box G</w:t>
      </w:r>
      <w:r w:rsidRPr="006F7113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6F7113">
        <w:rPr>
          <w:rFonts w:ascii="Times New Roman" w:hAnsi="Times New Roman"/>
          <w:sz w:val="28"/>
          <w:szCs w:val="28"/>
          <w:lang w:val="en-US"/>
        </w:rPr>
        <w:t>Reinsel</w:t>
      </w:r>
      <w:proofErr w:type="spellEnd"/>
      <w:r w:rsidRPr="006F7113">
        <w:rPr>
          <w:rFonts w:ascii="Times New Roman" w:hAnsi="Times New Roman"/>
          <w:sz w:val="28"/>
          <w:szCs w:val="28"/>
        </w:rPr>
        <w:t> </w:t>
      </w:r>
      <w:r w:rsidRPr="006F7113">
        <w:rPr>
          <w:rFonts w:ascii="Times New Roman" w:hAnsi="Times New Roman"/>
          <w:sz w:val="28"/>
          <w:szCs w:val="28"/>
          <w:lang w:val="en-US"/>
        </w:rPr>
        <w:t>G</w:t>
      </w:r>
      <w:r w:rsidRPr="006F7113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6F7113">
        <w:rPr>
          <w:rFonts w:ascii="Times New Roman" w:hAnsi="Times New Roman"/>
          <w:sz w:val="28"/>
          <w:szCs w:val="28"/>
          <w:lang w:val="en-US"/>
        </w:rPr>
        <w:t>Konishi</w:t>
      </w:r>
      <w:proofErr w:type="spellEnd"/>
      <w:r w:rsidRPr="006F7113">
        <w:rPr>
          <w:rFonts w:ascii="Times New Roman" w:hAnsi="Times New Roman"/>
          <w:sz w:val="28"/>
          <w:szCs w:val="28"/>
        </w:rPr>
        <w:t> </w:t>
      </w:r>
      <w:r w:rsidRPr="006F7113">
        <w:rPr>
          <w:rFonts w:ascii="Times New Roman" w:hAnsi="Times New Roman"/>
          <w:sz w:val="28"/>
          <w:szCs w:val="28"/>
          <w:lang w:val="en-US"/>
        </w:rPr>
        <w:t>S</w:t>
      </w:r>
      <w:r w:rsidRPr="006F7113">
        <w:rPr>
          <w:rFonts w:ascii="Times New Roman" w:hAnsi="Times New Roman"/>
          <w:sz w:val="28"/>
          <w:szCs w:val="28"/>
          <w:lang w:val="uk-UA"/>
        </w:rPr>
        <w:t>.</w:t>
      </w:r>
    </w:p>
    <w:p w:rsidR="00D43325" w:rsidRPr="006F7113" w:rsidRDefault="00D43325" w:rsidP="00D4332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sz w:val="28"/>
          <w:szCs w:val="28"/>
          <w:lang w:val="uk-UA"/>
        </w:rPr>
        <w:t>Серед об'єктів менеджменту особливе місце займають лінійно і просторово-розподілені об'єкти. Контроль їх має на меті виявлення і оцінку параметрів ділянок у межах яких якість і стан матеріалів не відповідають вимогам норми або має місце порушення їх цілісності. Такі ділянки називаються аномальними, а серед них необхідно виділити дефектні. Розробка інформаційних технологій підготовки даних для аналізу і прийняття рішень в задачах неруйнівного контролю лінійно і просторово-розподілених об'єктів у процесі їх розробки та модернізації є актуальною науково-технічною задачею.</w:t>
      </w:r>
    </w:p>
    <w:p w:rsidR="00D43325" w:rsidRPr="006F7113" w:rsidRDefault="00D43325" w:rsidP="00D43325">
      <w:pPr>
        <w:spacing w:after="0" w:line="33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7113">
        <w:rPr>
          <w:rFonts w:ascii="Times New Roman" w:hAnsi="Times New Roman"/>
          <w:b/>
          <w:bCs/>
          <w:sz w:val="28"/>
          <w:szCs w:val="28"/>
          <w:lang w:val="uk-UA"/>
        </w:rPr>
        <w:t xml:space="preserve">Зв'язок роботи з науковими програмами, планами, темами. </w:t>
      </w:r>
      <w:r w:rsidRPr="006F7113">
        <w:rPr>
          <w:rFonts w:ascii="Times New Roman" w:hAnsi="Times New Roman"/>
          <w:sz w:val="28"/>
          <w:szCs w:val="28"/>
          <w:lang w:val="uk-UA"/>
        </w:rPr>
        <w:t>Дослідження виконані відповідно з роботами по розробці ракети-носія, призначеної для оперативного, високоточного виведення на кругові, геостаціонарні та сонячно-синхронні орбіти одного або групи космічних апаратів різного призначення.</w:t>
      </w:r>
    </w:p>
    <w:p w:rsidR="00D43325" w:rsidRPr="006F7113" w:rsidRDefault="00D43325" w:rsidP="00D4332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sz w:val="28"/>
          <w:szCs w:val="28"/>
          <w:lang w:val="uk-UA"/>
        </w:rPr>
        <w:t>Також дослідження виконувалися в рамках наступних держбюджетних договорів Дніпропетровського національного університету імені Олеся Гончара на виконання науково-дослідних робіт Міністерства освіти та науки України:</w:t>
      </w:r>
    </w:p>
    <w:p w:rsidR="00D43325" w:rsidRPr="006F7113" w:rsidRDefault="00D43325" w:rsidP="00D43325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sz w:val="28"/>
          <w:szCs w:val="28"/>
          <w:lang w:val="uk-UA"/>
        </w:rPr>
        <w:t>– ДР № 0110U001291 «Математичне забезпечення неруйнівного контролю, моніторингу та прогнозування стану виробів та агрегатів ракетно-космічної техніки та транспорту», термін виконання 2010-2012 рр.;</w:t>
      </w:r>
    </w:p>
    <w:p w:rsidR="00D43325" w:rsidRPr="006F7113" w:rsidRDefault="00D43325" w:rsidP="00D43325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sz w:val="28"/>
          <w:szCs w:val="28"/>
          <w:lang w:val="uk-UA"/>
        </w:rPr>
        <w:t>– ДР № 0113U003038 «Інформаційно-аналітична система підтримки прийняття рішень у задачах технічної діагностики вузлів та агрегатів ракетно-космічної техніки», термін виконання 2012-2014 рр.</w:t>
      </w:r>
    </w:p>
    <w:p w:rsidR="00D43325" w:rsidRPr="006F7113" w:rsidRDefault="00D43325" w:rsidP="00D4332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та завдання досліджень. </w:t>
      </w:r>
      <w:r w:rsidRPr="006F7113">
        <w:rPr>
          <w:rFonts w:ascii="Times New Roman" w:hAnsi="Times New Roman"/>
          <w:sz w:val="28"/>
          <w:szCs w:val="28"/>
          <w:lang w:val="uk-UA"/>
        </w:rPr>
        <w:t>Мета дослідження полягає у вирішенні актуальної науково-технічної задачі створення інформаційної технології підготовки даних для візуально-аналітичного аналізу, а також підтримки прийняття рішень стосовно стану та якості лінійно і просторово-розподілених об’єктів при їх проектуванні, модернізації та випробуваннях.</w:t>
      </w:r>
    </w:p>
    <w:p w:rsidR="00D43325" w:rsidRPr="006F7113" w:rsidRDefault="00D43325" w:rsidP="00D43325">
      <w:pPr>
        <w:spacing w:after="0" w:line="319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F7113">
        <w:rPr>
          <w:rFonts w:ascii="Times New Roman" w:hAnsi="Times New Roman"/>
          <w:b/>
          <w:iCs/>
          <w:sz w:val="28"/>
          <w:szCs w:val="28"/>
          <w:lang w:val="uk-UA"/>
        </w:rPr>
        <w:t>Об'єкт досліджень</w:t>
      </w:r>
      <w:r w:rsidRPr="006F7113">
        <w:rPr>
          <w:rFonts w:ascii="Times New Roman" w:hAnsi="Times New Roman"/>
          <w:i/>
          <w:iCs/>
          <w:sz w:val="28"/>
          <w:szCs w:val="28"/>
          <w:lang w:val="uk-UA"/>
        </w:rPr>
        <w:t xml:space="preserve"> – </w:t>
      </w:r>
      <w:r w:rsidRPr="006F7113">
        <w:rPr>
          <w:rFonts w:ascii="Times New Roman" w:hAnsi="Times New Roman"/>
          <w:sz w:val="28"/>
          <w:szCs w:val="28"/>
          <w:lang w:val="uk-UA"/>
        </w:rPr>
        <w:t>процеси неруйнівного контролю лінійно та просторово-розподілених об’єктів в умовах невизначеності їх статистичних закономірностей та обмежень на об’єм вимірів.</w:t>
      </w:r>
    </w:p>
    <w:p w:rsidR="00D43325" w:rsidRPr="006F7113" w:rsidRDefault="00D43325" w:rsidP="00D43325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b/>
          <w:iCs/>
          <w:sz w:val="28"/>
          <w:szCs w:val="28"/>
          <w:lang w:val="uk-UA"/>
        </w:rPr>
        <w:t>Предмет досліджень</w:t>
      </w:r>
      <w:r w:rsidRPr="006F7113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6F7113">
        <w:rPr>
          <w:rFonts w:ascii="Times New Roman" w:hAnsi="Times New Roman"/>
          <w:sz w:val="28"/>
          <w:szCs w:val="28"/>
          <w:lang w:val="uk-UA"/>
        </w:rPr>
        <w:t>– моделі, методи і інформаційні технології обробки та візуально-аналітичного аналізу експериментальних вимірів у задачах підготовки даних для підтримки прийняття рішень про стан об’єктів, що контролюються.</w:t>
      </w:r>
    </w:p>
    <w:p w:rsidR="00D43325" w:rsidRPr="006F7113" w:rsidRDefault="00D43325" w:rsidP="00D43325">
      <w:pPr>
        <w:spacing w:after="0" w:line="319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7113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Методи досліджень. </w:t>
      </w:r>
      <w:r w:rsidRPr="006F7113">
        <w:rPr>
          <w:rFonts w:ascii="Times New Roman" w:hAnsi="Times New Roman"/>
          <w:sz w:val="28"/>
          <w:szCs w:val="28"/>
          <w:lang w:val="uk-UA"/>
        </w:rPr>
        <w:t>Лінійна алгебра, математичний аналіз, теорія ймовірності та математична статистика, теорія випадкових процесів, теорії адаптивної фільтрації та чисельних методів.</w:t>
      </w:r>
    </w:p>
    <w:p w:rsidR="00D43325" w:rsidRPr="006F7113" w:rsidRDefault="00D43325" w:rsidP="00D43325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b/>
          <w:bCs/>
          <w:sz w:val="28"/>
          <w:szCs w:val="28"/>
          <w:lang w:val="uk-UA"/>
        </w:rPr>
        <w:t>Наукова новизна отриманих результатів.</w:t>
      </w:r>
    </w:p>
    <w:p w:rsidR="00D43325" w:rsidRPr="006F7113" w:rsidRDefault="00D43325" w:rsidP="00D43325">
      <w:pPr>
        <w:numPr>
          <w:ilvl w:val="0"/>
          <w:numId w:val="4"/>
        </w:numPr>
        <w:tabs>
          <w:tab w:val="left" w:pos="709"/>
          <w:tab w:val="left" w:pos="993"/>
        </w:tabs>
        <w:spacing w:after="0" w:line="319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sz w:val="28"/>
          <w:szCs w:val="28"/>
          <w:lang w:val="uk-UA"/>
        </w:rPr>
        <w:t>Синтезовано нові моделі ультразвукових, магнітометричних та тензометричних вимірів, котрі за експертним рішенням більш якісно описують експериментальні виміри, та дають можливість проводити розрахункові експерименти з метою факторного аналізу без залучення трудомісткого процесу їх одержання. Запропоновано візуально-аналітичний метод підготовки даних для прийняття рішень про стан та якість контрольованих об'єктів шляхом обробки експериментальних вимірювань при випробуваннях РКТ та аналізу їх результатів.</w:t>
      </w:r>
    </w:p>
    <w:p w:rsidR="00D43325" w:rsidRPr="006F7113" w:rsidRDefault="00D43325" w:rsidP="00D43325">
      <w:pPr>
        <w:numPr>
          <w:ilvl w:val="0"/>
          <w:numId w:val="4"/>
        </w:numPr>
        <w:tabs>
          <w:tab w:val="left" w:pos="709"/>
          <w:tab w:val="left" w:pos="993"/>
        </w:tabs>
        <w:spacing w:after="0" w:line="319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sz w:val="28"/>
          <w:szCs w:val="28"/>
          <w:lang w:val="uk-UA"/>
        </w:rPr>
        <w:t xml:space="preserve">Вперше розроблені та запропоновані методи оцінки вимірів стану стаціонарності, засновані на дослідженні різниць, незалежності і </w:t>
      </w:r>
      <w:proofErr w:type="spellStart"/>
      <w:r w:rsidRPr="006F7113">
        <w:rPr>
          <w:rFonts w:ascii="Times New Roman" w:hAnsi="Times New Roman"/>
          <w:sz w:val="28"/>
          <w:szCs w:val="28"/>
          <w:lang w:val="uk-UA"/>
        </w:rPr>
        <w:t>коррельованості</w:t>
      </w:r>
      <w:proofErr w:type="spellEnd"/>
      <w:r w:rsidRPr="006F7113">
        <w:rPr>
          <w:rFonts w:ascii="Times New Roman" w:hAnsi="Times New Roman"/>
          <w:sz w:val="28"/>
          <w:szCs w:val="28"/>
          <w:lang w:val="uk-UA"/>
        </w:rPr>
        <w:t xml:space="preserve"> вимірювань в умовах невизначеності їх статистичних закономірностей і обмежень на обсяг вимірювань з урахуванням помилок першого і другого роду.</w:t>
      </w:r>
    </w:p>
    <w:p w:rsidR="00D43325" w:rsidRPr="006F7113" w:rsidRDefault="00D43325" w:rsidP="00D43325">
      <w:pPr>
        <w:numPr>
          <w:ilvl w:val="0"/>
          <w:numId w:val="4"/>
        </w:numPr>
        <w:tabs>
          <w:tab w:val="left" w:pos="709"/>
          <w:tab w:val="left" w:pos="993"/>
        </w:tabs>
        <w:spacing w:after="0" w:line="319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sz w:val="28"/>
          <w:szCs w:val="28"/>
          <w:lang w:val="uk-UA"/>
        </w:rPr>
        <w:t xml:space="preserve">Удосконалено метод цифрової адаптивної фільтрації нестаціонарних складних стохастичних </w:t>
      </w:r>
      <w:proofErr w:type="spellStart"/>
      <w:r w:rsidRPr="006F7113">
        <w:rPr>
          <w:rFonts w:ascii="Times New Roman" w:hAnsi="Times New Roman"/>
          <w:sz w:val="28"/>
          <w:szCs w:val="28"/>
          <w:lang w:val="uk-UA"/>
        </w:rPr>
        <w:t>автокорельованих</w:t>
      </w:r>
      <w:proofErr w:type="spellEnd"/>
      <w:r w:rsidRPr="006F7113">
        <w:rPr>
          <w:rFonts w:ascii="Times New Roman" w:hAnsi="Times New Roman"/>
          <w:sz w:val="28"/>
          <w:szCs w:val="28"/>
          <w:lang w:val="uk-UA"/>
        </w:rPr>
        <w:t xml:space="preserve"> ультразвукових вимірювань, спотворених контактною перешкодою і вимірювальним шумом, за рахунок адаптивного вибору найкращого порядку і розміру рухомого вікна на кожній ділянці кривої.</w:t>
      </w:r>
    </w:p>
    <w:p w:rsidR="00D43325" w:rsidRDefault="00D43325" w:rsidP="00D43325">
      <w:pPr>
        <w:numPr>
          <w:ilvl w:val="0"/>
          <w:numId w:val="4"/>
        </w:numPr>
        <w:tabs>
          <w:tab w:val="left" w:pos="709"/>
          <w:tab w:val="left" w:pos="993"/>
        </w:tabs>
        <w:spacing w:after="0" w:line="319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sz w:val="28"/>
          <w:szCs w:val="28"/>
          <w:lang w:val="uk-UA"/>
        </w:rPr>
        <w:t xml:space="preserve">Вперше запропоновано і розроблено метод цифрової обробки вибірок двовимірних ультразвукових </w:t>
      </w:r>
      <w:proofErr w:type="spellStart"/>
      <w:r w:rsidRPr="006F7113">
        <w:rPr>
          <w:rFonts w:ascii="Times New Roman" w:hAnsi="Times New Roman"/>
          <w:sz w:val="28"/>
          <w:szCs w:val="28"/>
          <w:lang w:val="uk-UA"/>
        </w:rPr>
        <w:t>автокорельованих</w:t>
      </w:r>
      <w:proofErr w:type="spellEnd"/>
      <w:r w:rsidRPr="006F7113">
        <w:rPr>
          <w:rFonts w:ascii="Times New Roman" w:hAnsi="Times New Roman"/>
          <w:sz w:val="28"/>
          <w:szCs w:val="28"/>
          <w:lang w:val="uk-UA"/>
        </w:rPr>
        <w:t xml:space="preserve"> вимірювань у задачах підготовки даних для візуально-аналітичного аналізу та підтримки прийняття рішень про дефектність і зміни якості лінійно-розподілених об'єктів, заснований на одночасному оцінюванні на кожній елементарній ділянці середніх значень, дисперсій і показників кореляції, їх порівнянні й співставленні.</w:t>
      </w:r>
    </w:p>
    <w:p w:rsidR="00D43325" w:rsidRPr="00353FD2" w:rsidRDefault="00D43325" w:rsidP="00D43325">
      <w:pPr>
        <w:numPr>
          <w:ilvl w:val="0"/>
          <w:numId w:val="4"/>
        </w:numPr>
        <w:tabs>
          <w:tab w:val="left" w:pos="709"/>
          <w:tab w:val="left" w:pos="993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53FD2">
        <w:rPr>
          <w:rFonts w:ascii="Times New Roman" w:hAnsi="Times New Roman"/>
          <w:sz w:val="28"/>
          <w:szCs w:val="28"/>
          <w:lang w:val="uk-UA"/>
        </w:rPr>
        <w:t>перше розроблено теплозахисну систему з матеріалів вітчизняного виробництва, що застосовується в конструкції корпусу ракетного двигуна твердого палива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43325" w:rsidRPr="00353FD2" w:rsidRDefault="00D43325" w:rsidP="00D43325">
      <w:pPr>
        <w:numPr>
          <w:ilvl w:val="0"/>
          <w:numId w:val="4"/>
        </w:numPr>
        <w:tabs>
          <w:tab w:val="left" w:pos="709"/>
          <w:tab w:val="left" w:pos="993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53FD2">
        <w:rPr>
          <w:rFonts w:ascii="Times New Roman" w:hAnsi="Times New Roman"/>
          <w:sz w:val="28"/>
          <w:szCs w:val="28"/>
          <w:lang w:val="uk-UA"/>
        </w:rPr>
        <w:t>перше розроблено нові методи обробки великих масивів даних та створені нові інформаційні технології дослідження і оцінки стану просторово-розподілених об’єктів, шляхом обробки:</w:t>
      </w:r>
    </w:p>
    <w:p w:rsidR="00D43325" w:rsidRPr="00353FD2" w:rsidRDefault="00D43325" w:rsidP="00D43325">
      <w:pPr>
        <w:tabs>
          <w:tab w:val="left" w:pos="709"/>
          <w:tab w:val="left" w:pos="993"/>
        </w:tabs>
        <w:spacing w:after="0" w:line="324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353FD2">
        <w:rPr>
          <w:rFonts w:ascii="Times New Roman" w:hAnsi="Times New Roman"/>
          <w:sz w:val="28"/>
          <w:szCs w:val="28"/>
          <w:lang w:val="uk-UA"/>
        </w:rPr>
        <w:t> магнітометричних вимірів однотипних блоків зварних з’єднань;</w:t>
      </w:r>
    </w:p>
    <w:p w:rsidR="00D43325" w:rsidRPr="00353FD2" w:rsidRDefault="00D43325" w:rsidP="00D43325">
      <w:pPr>
        <w:tabs>
          <w:tab w:val="left" w:pos="709"/>
          <w:tab w:val="left" w:pos="993"/>
        </w:tabs>
        <w:spacing w:after="0" w:line="324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353FD2">
        <w:rPr>
          <w:rFonts w:ascii="Times New Roman" w:hAnsi="Times New Roman"/>
          <w:sz w:val="28"/>
          <w:szCs w:val="28"/>
          <w:lang w:val="uk-UA"/>
        </w:rPr>
        <w:t xml:space="preserve"> тензометричних вимірів </w:t>
      </w:r>
      <w:proofErr w:type="spellStart"/>
      <w:r w:rsidRPr="00353FD2">
        <w:rPr>
          <w:rFonts w:ascii="Times New Roman" w:hAnsi="Times New Roman"/>
          <w:sz w:val="28"/>
          <w:szCs w:val="28"/>
          <w:lang w:val="uk-UA"/>
        </w:rPr>
        <w:t>міжступеневого</w:t>
      </w:r>
      <w:proofErr w:type="spellEnd"/>
      <w:r w:rsidRPr="00353FD2">
        <w:rPr>
          <w:rFonts w:ascii="Times New Roman" w:hAnsi="Times New Roman"/>
          <w:sz w:val="28"/>
          <w:szCs w:val="28"/>
          <w:lang w:val="uk-UA"/>
        </w:rPr>
        <w:t xml:space="preserve"> відсіку із полімерних композиційних матеріалів;</w:t>
      </w:r>
    </w:p>
    <w:p w:rsidR="00D43325" w:rsidRPr="006F7113" w:rsidRDefault="00D43325" w:rsidP="00D43325">
      <w:pPr>
        <w:tabs>
          <w:tab w:val="left" w:pos="709"/>
          <w:tab w:val="left" w:pos="993"/>
        </w:tabs>
        <w:spacing w:after="0" w:line="324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353FD2">
        <w:rPr>
          <w:rFonts w:ascii="Times New Roman" w:hAnsi="Times New Roman"/>
          <w:sz w:val="28"/>
          <w:szCs w:val="28"/>
          <w:lang w:val="uk-UA"/>
        </w:rPr>
        <w:t> цифрових зображень поверхонь теплозахисних покриттів.</w:t>
      </w:r>
    </w:p>
    <w:p w:rsidR="00D43325" w:rsidRDefault="00D43325" w:rsidP="00D43325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b/>
          <w:bCs/>
          <w:sz w:val="28"/>
          <w:szCs w:val="28"/>
          <w:lang w:val="uk-UA"/>
        </w:rPr>
        <w:t>Практичне застосування отриманих результатів</w:t>
      </w:r>
      <w:r w:rsidRPr="00041B0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041B03">
        <w:rPr>
          <w:rFonts w:ascii="Times New Roman" w:hAnsi="Times New Roman"/>
          <w:sz w:val="28"/>
          <w:szCs w:val="28"/>
          <w:lang w:val="uk-UA"/>
        </w:rPr>
        <w:t xml:space="preserve"> Отримані результати статистичного візуально-аналітичного аналізу тензометричних вимірювань </w:t>
      </w:r>
      <w:proofErr w:type="spellStart"/>
      <w:r w:rsidRPr="00041B03">
        <w:rPr>
          <w:rFonts w:ascii="Times New Roman" w:hAnsi="Times New Roman"/>
          <w:sz w:val="28"/>
          <w:szCs w:val="28"/>
          <w:lang w:val="uk-UA"/>
        </w:rPr>
        <w:t>міжступеневого</w:t>
      </w:r>
      <w:proofErr w:type="spellEnd"/>
      <w:r w:rsidRPr="00041B03">
        <w:rPr>
          <w:rFonts w:ascii="Times New Roman" w:hAnsi="Times New Roman"/>
          <w:sz w:val="28"/>
          <w:szCs w:val="28"/>
          <w:lang w:val="uk-UA"/>
        </w:rPr>
        <w:t xml:space="preserve"> відсіку ракети-носія та цифрових зображень поверхонь теплозахисних покриттів з полімерних композиційних матеріалів включені в підсумкові технічні звіти, що підтверджує практичну цінність наукової роботи.</w:t>
      </w:r>
    </w:p>
    <w:p w:rsidR="00D43325" w:rsidRPr="006F7113" w:rsidRDefault="00D43325" w:rsidP="00D43325">
      <w:pPr>
        <w:spacing w:after="0" w:line="32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7113">
        <w:rPr>
          <w:rFonts w:ascii="Times New Roman" w:hAnsi="Times New Roman"/>
          <w:sz w:val="28"/>
          <w:szCs w:val="28"/>
          <w:lang w:val="uk-UA"/>
        </w:rPr>
        <w:t xml:space="preserve">Методи оцінки стаціонарності, незалежності, фільтрації, дефектоскопії та контролю якості були застосовані для оцінки якості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міжступеневих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відсіків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ракет-носіїв, </w:t>
      </w:r>
      <w:proofErr w:type="spellStart"/>
      <w:r w:rsidRPr="006F7113">
        <w:rPr>
          <w:rFonts w:ascii="Times New Roman" w:hAnsi="Times New Roman"/>
          <w:sz w:val="28"/>
          <w:szCs w:val="28"/>
          <w:lang w:val="uk-UA"/>
        </w:rPr>
        <w:t>вуглепластикових</w:t>
      </w:r>
      <w:proofErr w:type="spellEnd"/>
      <w:r w:rsidRPr="006F7113">
        <w:rPr>
          <w:rFonts w:ascii="Times New Roman" w:hAnsi="Times New Roman"/>
          <w:sz w:val="28"/>
          <w:szCs w:val="28"/>
          <w:lang w:val="uk-UA"/>
        </w:rPr>
        <w:t xml:space="preserve"> корпусів маршових двигунів, а також вуглепластикових кабельних жолобів та жолобів термостатування.</w:t>
      </w:r>
    </w:p>
    <w:p w:rsidR="00D43325" w:rsidRPr="00041B03" w:rsidRDefault="00D43325" w:rsidP="00D43325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1B03">
        <w:rPr>
          <w:rFonts w:ascii="Times New Roman" w:hAnsi="Times New Roman"/>
          <w:sz w:val="28"/>
          <w:szCs w:val="28"/>
          <w:lang w:val="uk-UA"/>
        </w:rPr>
        <w:t>На підставі проведених досліджень розроблено методичне та програмне забезпечення, яке використовується для аналізу експериментальних вимірювань просторово-розподілених об'єктів ракетно-космічної техніки в ДП «КБ «Південне», а також використовується в навчальному процесі Дніпропетровського національного університету імені Олеся Гончара при викладанні фахових дисциплін: «Статистичні методи в неруйнівному контролі», «Проектування вимірювально-інформаційних технологій неруйнівного контролю» і «Обробка вимірювань та сигналів НК».</w:t>
      </w:r>
    </w:p>
    <w:p w:rsidR="000670D7" w:rsidRDefault="00D43325" w:rsidP="00D43325">
      <w:pPr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sz w:val="28"/>
          <w:szCs w:val="28"/>
          <w:lang w:val="uk-UA"/>
        </w:rPr>
        <w:t xml:space="preserve">Про практичне застосування отриманих результатів, представлених в роботі, свідчать відповідні акти про впровадження. </w:t>
      </w:r>
    </w:p>
    <w:p w:rsidR="00D43325" w:rsidRPr="006F7113" w:rsidRDefault="00D43325" w:rsidP="00D43325">
      <w:pPr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F7113">
        <w:rPr>
          <w:rFonts w:ascii="Times New Roman" w:hAnsi="Times New Roman"/>
          <w:b/>
          <w:bCs/>
          <w:sz w:val="28"/>
          <w:szCs w:val="28"/>
          <w:lang w:val="uk-UA"/>
        </w:rPr>
        <w:t xml:space="preserve">Апробація результатів роботи. </w:t>
      </w:r>
      <w:r w:rsidRPr="006F7113">
        <w:rPr>
          <w:rFonts w:ascii="Times New Roman" w:hAnsi="Times New Roman"/>
          <w:sz w:val="28"/>
          <w:szCs w:val="28"/>
          <w:lang w:val="uk-UA"/>
        </w:rPr>
        <w:t>Основні положення та результати досліджень, представлені в роботі, допов</w:t>
      </w:r>
      <w:r>
        <w:rPr>
          <w:rFonts w:ascii="Times New Roman" w:hAnsi="Times New Roman"/>
          <w:sz w:val="28"/>
          <w:szCs w:val="28"/>
          <w:lang w:val="uk-UA"/>
        </w:rPr>
        <w:t>ідалися та обговорювалися на XX </w:t>
      </w:r>
      <w:r w:rsidRPr="006F7113">
        <w:rPr>
          <w:rFonts w:ascii="Times New Roman" w:hAnsi="Times New Roman"/>
          <w:sz w:val="28"/>
          <w:szCs w:val="28"/>
          <w:lang w:val="uk-UA"/>
        </w:rPr>
        <w:t xml:space="preserve">Ювілейній міжнародній конференції «Сучасні методи та засоби неруйнівного контролю та технічної діагностики» (Гурзуф – 2012 р.), V Міжнародній науково-практичній конференції «Ефективність </w:t>
      </w:r>
      <w:proofErr w:type="spellStart"/>
      <w:r w:rsidRPr="006F7113">
        <w:rPr>
          <w:rFonts w:ascii="Times New Roman" w:hAnsi="Times New Roman"/>
          <w:sz w:val="28"/>
          <w:szCs w:val="28"/>
          <w:lang w:val="uk-UA"/>
        </w:rPr>
        <w:t>сотових</w:t>
      </w:r>
      <w:proofErr w:type="spellEnd"/>
      <w:r w:rsidRPr="006F7113">
        <w:rPr>
          <w:rFonts w:ascii="Times New Roman" w:hAnsi="Times New Roman"/>
          <w:sz w:val="28"/>
          <w:szCs w:val="28"/>
          <w:lang w:val="uk-UA"/>
        </w:rPr>
        <w:t xml:space="preserve"> конструкцій у виробах авіаційно-космічної техніки» (Дніпропетровськ – 2013), IX Міжнародній науковій конференції студентів та молодих вчених «Наука та освіта –</w:t>
      </w:r>
      <w:r>
        <w:rPr>
          <w:rFonts w:ascii="Times New Roman" w:hAnsi="Times New Roman"/>
          <w:sz w:val="28"/>
          <w:szCs w:val="28"/>
          <w:lang w:val="uk-UA"/>
        </w:rPr>
        <w:t xml:space="preserve"> 2014» (Астана – 2014 р.), VIII </w:t>
      </w:r>
      <w:r w:rsidRPr="006F7113">
        <w:rPr>
          <w:rFonts w:ascii="Times New Roman" w:hAnsi="Times New Roman"/>
          <w:sz w:val="28"/>
          <w:szCs w:val="28"/>
          <w:lang w:val="uk-UA"/>
        </w:rPr>
        <w:t>Міжнародній конференції «Матеріали та покриття в екстремальних умовах: дослідження та застосування екологічно чистих технологій виробництва та утилізації виробів», (Київ – 2014 р.), Міжнародному форумі студентів, аспірантів та молодих вчених (Дніпропетровськ – 2013 р.), XV</w:t>
      </w:r>
      <w:r w:rsidRPr="006F7113">
        <w:rPr>
          <w:rFonts w:ascii="Times New Roman" w:hAnsi="Times New Roman"/>
          <w:sz w:val="28"/>
          <w:szCs w:val="28"/>
          <w:lang w:val="uk-UA"/>
        </w:rPr>
        <w:noBreakHyphen/>
        <w:t>XVIII Міжнародних молодіжних науково-практичних конференціях «Людина та космос» (Дніпропетровськ – 2013</w:t>
      </w:r>
      <w:r w:rsidRPr="006F7113">
        <w:rPr>
          <w:rFonts w:ascii="Times New Roman" w:hAnsi="Times New Roman"/>
          <w:sz w:val="28"/>
          <w:szCs w:val="28"/>
          <w:lang w:val="uk-UA"/>
        </w:rPr>
        <w:noBreakHyphen/>
        <w:t>2015 рр.)</w:t>
      </w:r>
      <w:r>
        <w:rPr>
          <w:rFonts w:ascii="Times New Roman" w:hAnsi="Times New Roman"/>
          <w:sz w:val="28"/>
          <w:szCs w:val="28"/>
          <w:lang w:val="uk-UA"/>
        </w:rPr>
        <w:t xml:space="preserve">, XII </w:t>
      </w:r>
      <w:r w:rsidRPr="006F7113">
        <w:rPr>
          <w:rFonts w:ascii="Times New Roman" w:hAnsi="Times New Roman"/>
          <w:sz w:val="28"/>
          <w:szCs w:val="28"/>
          <w:lang w:val="uk-UA"/>
        </w:rPr>
        <w:t>Міжнародній конференції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41B03">
        <w:rPr>
          <w:rFonts w:ascii="Times New Roman" w:hAnsi="Times New Roman"/>
          <w:sz w:val="28"/>
          <w:szCs w:val="28"/>
          <w:lang w:val="uk-UA"/>
        </w:rPr>
        <w:t>Стратег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41B03">
        <w:rPr>
          <w:rFonts w:ascii="Times New Roman" w:hAnsi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sz w:val="28"/>
          <w:szCs w:val="28"/>
          <w:lang w:val="uk-UA"/>
        </w:rPr>
        <w:t xml:space="preserve">якості </w:t>
      </w:r>
      <w:r w:rsidRPr="00041B03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промисловості</w:t>
      </w:r>
      <w:r w:rsidRPr="00041B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41B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освіті» (</w:t>
      </w:r>
      <w:r w:rsidRPr="00041B03">
        <w:rPr>
          <w:rFonts w:ascii="Times New Roman" w:hAnsi="Times New Roman"/>
          <w:sz w:val="28"/>
          <w:szCs w:val="28"/>
          <w:lang w:val="uk-UA"/>
        </w:rPr>
        <w:t>Варна – 2016</w:t>
      </w:r>
      <w:r>
        <w:rPr>
          <w:rFonts w:ascii="Times New Roman" w:hAnsi="Times New Roman"/>
          <w:sz w:val="28"/>
          <w:szCs w:val="28"/>
          <w:lang w:val="uk-UA"/>
        </w:rPr>
        <w:t xml:space="preserve"> р.)</w:t>
      </w:r>
      <w:r w:rsidRPr="006F7113">
        <w:rPr>
          <w:rFonts w:ascii="Times New Roman" w:hAnsi="Times New Roman"/>
          <w:sz w:val="28"/>
          <w:szCs w:val="28"/>
          <w:lang w:val="uk-UA"/>
        </w:rPr>
        <w:t>.</w:t>
      </w:r>
    </w:p>
    <w:p w:rsidR="00D43325" w:rsidRPr="00235D10" w:rsidRDefault="00D43325" w:rsidP="00D43325">
      <w:pPr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113">
        <w:rPr>
          <w:rFonts w:ascii="Times New Roman" w:hAnsi="Times New Roman"/>
          <w:b/>
          <w:bCs/>
          <w:sz w:val="28"/>
          <w:szCs w:val="28"/>
          <w:lang w:val="uk-UA"/>
        </w:rPr>
        <w:t xml:space="preserve">Публікації. </w:t>
      </w:r>
      <w:r w:rsidRPr="006F7113">
        <w:rPr>
          <w:rFonts w:ascii="Times New Roman" w:hAnsi="Times New Roman"/>
          <w:sz w:val="28"/>
          <w:szCs w:val="28"/>
          <w:lang w:val="uk-UA"/>
        </w:rPr>
        <w:t>За результатами наукових досліджень</w:t>
      </w:r>
      <w:r w:rsidRPr="00041B03">
        <w:rPr>
          <w:rFonts w:ascii="Times New Roman" w:hAnsi="Times New Roman"/>
          <w:sz w:val="28"/>
          <w:szCs w:val="28"/>
          <w:lang w:val="uk-UA"/>
        </w:rPr>
        <w:t xml:space="preserve"> опубліковано 35 наукових робіт, з них 6 статей у виданнях, що входять до </w:t>
      </w:r>
      <w:proofErr w:type="spellStart"/>
      <w:r w:rsidRPr="00041B03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Pr="00041B03">
        <w:rPr>
          <w:rFonts w:ascii="Times New Roman" w:hAnsi="Times New Roman"/>
          <w:sz w:val="28"/>
          <w:szCs w:val="28"/>
          <w:lang w:val="uk-UA"/>
        </w:rPr>
        <w:t xml:space="preserve"> баз даних (</w:t>
      </w:r>
      <w:proofErr w:type="spellStart"/>
      <w:r w:rsidRPr="00041B03">
        <w:rPr>
          <w:rFonts w:ascii="Times New Roman" w:hAnsi="Times New Roman"/>
          <w:sz w:val="28"/>
          <w:szCs w:val="28"/>
          <w:lang w:val="uk-UA"/>
        </w:rPr>
        <w:t>Index</w:t>
      </w:r>
      <w:proofErr w:type="spellEnd"/>
      <w:r w:rsidRPr="00041B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1B03">
        <w:rPr>
          <w:rFonts w:ascii="Times New Roman" w:hAnsi="Times New Roman"/>
          <w:sz w:val="28"/>
          <w:szCs w:val="28"/>
          <w:lang w:val="uk-UA"/>
        </w:rPr>
        <w:t>Scopus</w:t>
      </w:r>
      <w:proofErr w:type="spellEnd"/>
      <w:r w:rsidRPr="00041B03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041B03">
        <w:rPr>
          <w:rFonts w:ascii="Times New Roman" w:hAnsi="Times New Roman"/>
          <w:sz w:val="28"/>
          <w:szCs w:val="28"/>
          <w:lang w:val="uk-UA"/>
        </w:rPr>
        <w:t>Index</w:t>
      </w:r>
      <w:proofErr w:type="spellEnd"/>
      <w:r w:rsidRPr="00041B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1B03">
        <w:rPr>
          <w:rFonts w:ascii="Times New Roman" w:hAnsi="Times New Roman"/>
          <w:sz w:val="28"/>
          <w:szCs w:val="28"/>
          <w:lang w:val="uk-UA"/>
        </w:rPr>
        <w:t>Copernicus</w:t>
      </w:r>
      <w:proofErr w:type="spellEnd"/>
      <w:r w:rsidRPr="00041B03">
        <w:rPr>
          <w:rFonts w:ascii="Times New Roman" w:hAnsi="Times New Roman"/>
          <w:sz w:val="28"/>
          <w:szCs w:val="28"/>
          <w:lang w:val="uk-UA"/>
        </w:rPr>
        <w:t xml:space="preserve">), 9 статей у фахових виданнях України (з них одна – у секретному виданні); 20 робіт у матеріалах наукових конференцій і збірниках тез </w:t>
      </w:r>
      <w:r w:rsidRPr="00235D10">
        <w:rPr>
          <w:rFonts w:ascii="Times New Roman" w:hAnsi="Times New Roman"/>
          <w:sz w:val="28"/>
          <w:szCs w:val="28"/>
          <w:lang w:val="uk-UA"/>
        </w:rPr>
        <w:t xml:space="preserve">доповідей. 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17B5">
        <w:rPr>
          <w:rFonts w:ascii="Times New Roman" w:hAnsi="Times New Roman"/>
          <w:b/>
          <w:sz w:val="28"/>
          <w:szCs w:val="28"/>
          <w:lang w:val="uk-UA"/>
        </w:rPr>
        <w:t xml:space="preserve">Структура та обсяг роботи. 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Робота складається зі вступу, чотирьох розділів, висновків, списку використаної літератури, додатків до роботи та доданих публікацій по темі роботи. Загальний обсяг роботи становить </w:t>
      </w:r>
      <w:r w:rsidR="00AA41D6" w:rsidRPr="002B0840">
        <w:rPr>
          <w:rFonts w:ascii="Times New Roman" w:hAnsi="Times New Roman"/>
          <w:sz w:val="28"/>
          <w:szCs w:val="28"/>
          <w:lang w:val="uk-UA"/>
        </w:rPr>
        <w:t>250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сторінок. Основний зміст </w:t>
      </w:r>
      <w:r w:rsidRPr="00913A69">
        <w:rPr>
          <w:rFonts w:ascii="Times New Roman" w:hAnsi="Times New Roman"/>
          <w:sz w:val="28"/>
          <w:szCs w:val="28"/>
          <w:lang w:val="uk-UA"/>
        </w:rPr>
        <w:t xml:space="preserve">викладено на </w:t>
      </w:r>
      <w:r w:rsidR="002B0840">
        <w:rPr>
          <w:rFonts w:ascii="Times New Roman" w:hAnsi="Times New Roman"/>
          <w:sz w:val="28"/>
          <w:szCs w:val="28"/>
          <w:lang w:val="uk-UA"/>
        </w:rPr>
        <w:t>180</w:t>
      </w:r>
      <w:r w:rsidRPr="00913A69">
        <w:rPr>
          <w:rFonts w:ascii="Times New Roman" w:hAnsi="Times New Roman"/>
          <w:sz w:val="28"/>
          <w:szCs w:val="28"/>
          <w:lang w:val="uk-UA"/>
        </w:rPr>
        <w:t xml:space="preserve"> сторінках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. Робота містить </w:t>
      </w:r>
      <w:r w:rsidR="00B679E6">
        <w:rPr>
          <w:rFonts w:ascii="Times New Roman" w:hAnsi="Times New Roman"/>
          <w:sz w:val="28"/>
          <w:szCs w:val="28"/>
          <w:lang w:val="uk-UA"/>
        </w:rPr>
        <w:t>81 малюнок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79E6">
        <w:rPr>
          <w:rFonts w:ascii="Times New Roman" w:hAnsi="Times New Roman"/>
          <w:sz w:val="28"/>
          <w:szCs w:val="28"/>
          <w:lang w:val="uk-UA"/>
        </w:rPr>
        <w:t>51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таблиц</w:t>
      </w:r>
      <w:r w:rsidR="00B679E6">
        <w:rPr>
          <w:rFonts w:ascii="Times New Roman" w:hAnsi="Times New Roman"/>
          <w:sz w:val="28"/>
          <w:szCs w:val="28"/>
          <w:lang w:val="uk-UA"/>
        </w:rPr>
        <w:t>ю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F3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679E6">
        <w:rPr>
          <w:rFonts w:ascii="Times New Roman" w:hAnsi="Times New Roman"/>
          <w:sz w:val="28"/>
          <w:szCs w:val="28"/>
          <w:lang w:val="uk-UA"/>
        </w:rPr>
        <w:t>123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формул</w:t>
      </w:r>
      <w:r w:rsidR="00B679E6">
        <w:rPr>
          <w:rFonts w:ascii="Times New Roman" w:hAnsi="Times New Roman"/>
          <w:sz w:val="28"/>
          <w:szCs w:val="28"/>
          <w:lang w:val="uk-UA"/>
        </w:rPr>
        <w:t>и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. Список використаної літератури містить </w:t>
      </w:r>
      <w:r w:rsidR="00B679E6">
        <w:rPr>
          <w:rFonts w:ascii="Times New Roman" w:hAnsi="Times New Roman"/>
          <w:sz w:val="28"/>
          <w:szCs w:val="28"/>
          <w:lang w:val="uk-UA"/>
        </w:rPr>
        <w:t>115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найменувань. </w:t>
      </w:r>
      <w:r w:rsidR="000B3A11">
        <w:rPr>
          <w:rFonts w:ascii="Times New Roman" w:hAnsi="Times New Roman"/>
          <w:sz w:val="28"/>
          <w:szCs w:val="28"/>
          <w:lang w:val="uk-UA"/>
        </w:rPr>
        <w:t>Прикладених публікацій –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1D6">
        <w:rPr>
          <w:rFonts w:ascii="Times New Roman" w:hAnsi="Times New Roman"/>
          <w:sz w:val="28"/>
          <w:szCs w:val="28"/>
          <w:lang w:val="uk-UA"/>
        </w:rPr>
        <w:t>37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сторінок.</w:t>
      </w:r>
    </w:p>
    <w:p w:rsidR="00D43325" w:rsidRPr="009846A6" w:rsidRDefault="00D43325" w:rsidP="009846A6">
      <w:pPr>
        <w:spacing w:after="0" w:line="331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43325" w:rsidRPr="009846A6" w:rsidRDefault="00D43325" w:rsidP="009846A6">
      <w:pPr>
        <w:spacing w:after="0" w:line="331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846A6">
        <w:rPr>
          <w:rFonts w:ascii="Times New Roman" w:hAnsi="Times New Roman"/>
          <w:bCs/>
          <w:sz w:val="28"/>
          <w:szCs w:val="28"/>
          <w:lang w:val="uk-UA"/>
        </w:rPr>
        <w:t>Оскільки робота на здобуття премії Президента України для молодих вчених 2017 р. подається повторно</w:t>
      </w:r>
      <w:r w:rsidR="00335282" w:rsidRPr="009846A6">
        <w:rPr>
          <w:rFonts w:ascii="Times New Roman" w:hAnsi="Times New Roman"/>
          <w:bCs/>
          <w:sz w:val="28"/>
          <w:szCs w:val="28"/>
          <w:lang w:val="uk-UA"/>
        </w:rPr>
        <w:t>, то варто відзначити розвиток роботи із попереднього її розгляду:</w:t>
      </w:r>
    </w:p>
    <w:p w:rsidR="00F50844" w:rsidRPr="009846A6" w:rsidRDefault="00335282" w:rsidP="009846A6">
      <w:pPr>
        <w:spacing w:after="0" w:line="331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846A6">
        <w:rPr>
          <w:rFonts w:ascii="Times New Roman" w:hAnsi="Times New Roman"/>
          <w:bCs/>
          <w:sz w:val="28"/>
          <w:szCs w:val="28"/>
          <w:lang w:val="uk-UA"/>
        </w:rPr>
        <w:t>– </w:t>
      </w:r>
      <w:r w:rsidR="00F50844" w:rsidRPr="009846A6">
        <w:rPr>
          <w:rFonts w:ascii="Times New Roman" w:hAnsi="Times New Roman"/>
          <w:bCs/>
          <w:sz w:val="28"/>
          <w:szCs w:val="28"/>
          <w:lang w:val="uk-UA"/>
        </w:rPr>
        <w:t>вперше розроблена теплозахисна система із матеріалів вітчизняного виробництва, а також технологія її нанесення на корпус ракетного двигуна твердого палива;</w:t>
      </w:r>
    </w:p>
    <w:p w:rsidR="00F50844" w:rsidRPr="009846A6" w:rsidRDefault="00F50844" w:rsidP="009846A6">
      <w:pPr>
        <w:spacing w:after="0" w:line="331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846A6">
        <w:rPr>
          <w:rFonts w:ascii="Times New Roman" w:hAnsi="Times New Roman"/>
          <w:bCs/>
          <w:sz w:val="28"/>
          <w:szCs w:val="28"/>
          <w:lang w:val="uk-UA"/>
        </w:rPr>
        <w:t xml:space="preserve">– проведені відпрацювання технології виготовлення теплозахисного покриття з визначенням її експлуатаційних параметрів методами </w:t>
      </w:r>
      <w:proofErr w:type="spellStart"/>
      <w:r w:rsidRPr="009846A6">
        <w:rPr>
          <w:rFonts w:ascii="Times New Roman" w:hAnsi="Times New Roman"/>
          <w:bCs/>
          <w:sz w:val="28"/>
          <w:szCs w:val="28"/>
          <w:lang w:val="uk-UA"/>
        </w:rPr>
        <w:t>дериватографії</w:t>
      </w:r>
      <w:proofErr w:type="spellEnd"/>
      <w:r w:rsidRPr="009846A6">
        <w:rPr>
          <w:rFonts w:ascii="Times New Roman" w:hAnsi="Times New Roman"/>
          <w:bCs/>
          <w:sz w:val="28"/>
          <w:szCs w:val="28"/>
          <w:lang w:val="uk-UA"/>
        </w:rPr>
        <w:t xml:space="preserve"> та спектрометрії;</w:t>
      </w:r>
    </w:p>
    <w:p w:rsidR="00F50844" w:rsidRPr="009846A6" w:rsidRDefault="00F50844" w:rsidP="009846A6">
      <w:pPr>
        <w:spacing w:after="0" w:line="331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846A6">
        <w:rPr>
          <w:rFonts w:ascii="Times New Roman" w:hAnsi="Times New Roman"/>
          <w:bCs/>
          <w:sz w:val="28"/>
          <w:szCs w:val="28"/>
          <w:lang w:val="uk-UA"/>
        </w:rPr>
        <w:t>– вперше розроблено нові методи обробки великих масивів даних та створені нові інформаційні технології дослідження візуально-аналітичних показників цифрових зображень поверхонь теплозахисних покриттів для оцінки стану та прийняття рішень про їх якість;</w:t>
      </w:r>
    </w:p>
    <w:p w:rsidR="00F50844" w:rsidRPr="009846A6" w:rsidRDefault="00F50844" w:rsidP="009846A6">
      <w:pPr>
        <w:spacing w:after="0" w:line="331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846A6">
        <w:rPr>
          <w:rFonts w:ascii="Times New Roman" w:hAnsi="Times New Roman"/>
          <w:bCs/>
          <w:sz w:val="28"/>
          <w:szCs w:val="28"/>
          <w:lang w:val="uk-UA"/>
        </w:rPr>
        <w:t xml:space="preserve">– вперше розроблено </w:t>
      </w:r>
      <w:proofErr w:type="spellStart"/>
      <w:r w:rsidRPr="009846A6">
        <w:rPr>
          <w:rFonts w:ascii="Times New Roman" w:hAnsi="Times New Roman"/>
          <w:bCs/>
          <w:sz w:val="28"/>
          <w:szCs w:val="28"/>
          <w:lang w:val="uk-UA"/>
        </w:rPr>
        <w:t>міжступеневий</w:t>
      </w:r>
      <w:proofErr w:type="spellEnd"/>
      <w:r w:rsidRPr="009846A6">
        <w:rPr>
          <w:rFonts w:ascii="Times New Roman" w:hAnsi="Times New Roman"/>
          <w:bCs/>
          <w:sz w:val="28"/>
          <w:szCs w:val="28"/>
          <w:lang w:val="uk-UA"/>
        </w:rPr>
        <w:t xml:space="preserve"> відсік із ПКМ, розроблені методики проведення статичних випробувань та розроблена нова спеціальна оснастка для проведення випробувань;</w:t>
      </w:r>
    </w:p>
    <w:p w:rsidR="00F50844" w:rsidRPr="009846A6" w:rsidRDefault="00F50844" w:rsidP="009846A6">
      <w:pPr>
        <w:spacing w:after="0" w:line="331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846A6">
        <w:rPr>
          <w:rFonts w:ascii="Times New Roman" w:hAnsi="Times New Roman"/>
          <w:bCs/>
          <w:sz w:val="28"/>
          <w:szCs w:val="28"/>
          <w:lang w:val="uk-UA"/>
        </w:rPr>
        <w:t xml:space="preserve">– створенні інформаційні технології обробки тензометричних вимірів </w:t>
      </w:r>
      <w:proofErr w:type="spellStart"/>
      <w:r w:rsidRPr="009846A6">
        <w:rPr>
          <w:rFonts w:ascii="Times New Roman" w:hAnsi="Times New Roman"/>
          <w:bCs/>
          <w:sz w:val="28"/>
          <w:szCs w:val="28"/>
          <w:lang w:val="uk-UA"/>
        </w:rPr>
        <w:t>міжступеневого</w:t>
      </w:r>
      <w:proofErr w:type="spellEnd"/>
      <w:r w:rsidRPr="009846A6">
        <w:rPr>
          <w:rFonts w:ascii="Times New Roman" w:hAnsi="Times New Roman"/>
          <w:bCs/>
          <w:sz w:val="28"/>
          <w:szCs w:val="28"/>
          <w:lang w:val="uk-UA"/>
        </w:rPr>
        <w:t xml:space="preserve"> відсіку із полімерних композиційних матеріалів;</w:t>
      </w:r>
    </w:p>
    <w:p w:rsidR="00F50844" w:rsidRPr="009846A6" w:rsidRDefault="00F50844" w:rsidP="009846A6">
      <w:pPr>
        <w:spacing w:after="0" w:line="331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846A6">
        <w:rPr>
          <w:rFonts w:ascii="Times New Roman" w:hAnsi="Times New Roman"/>
          <w:bCs/>
          <w:sz w:val="28"/>
          <w:szCs w:val="28"/>
          <w:lang w:val="uk-UA"/>
        </w:rPr>
        <w:t>– закінчено дослідження розроблених методів оцінки вимірів стану стаціонарності і незалежності в умовах невизначеності їх статистичних закономірностей і обмежень на обсяг вимірювань з урахуванням помилок першого і другого роду;</w:t>
      </w:r>
    </w:p>
    <w:p w:rsidR="00335282" w:rsidRPr="009846A6" w:rsidRDefault="00F50844" w:rsidP="009846A6">
      <w:pPr>
        <w:spacing w:after="0" w:line="331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846A6">
        <w:rPr>
          <w:rFonts w:ascii="Times New Roman" w:hAnsi="Times New Roman"/>
          <w:bCs/>
          <w:sz w:val="28"/>
          <w:szCs w:val="28"/>
          <w:lang w:val="uk-UA"/>
        </w:rPr>
        <w:t xml:space="preserve">– закінчено дослідження розробленого методу цифрової обробки вибірок двовимірних ультразвукових </w:t>
      </w:r>
      <w:proofErr w:type="spellStart"/>
      <w:r w:rsidRPr="009846A6">
        <w:rPr>
          <w:rFonts w:ascii="Times New Roman" w:hAnsi="Times New Roman"/>
          <w:bCs/>
          <w:sz w:val="28"/>
          <w:szCs w:val="28"/>
          <w:lang w:val="uk-UA"/>
        </w:rPr>
        <w:t>автокорельованих</w:t>
      </w:r>
      <w:proofErr w:type="spellEnd"/>
      <w:r w:rsidRPr="009846A6">
        <w:rPr>
          <w:rFonts w:ascii="Times New Roman" w:hAnsi="Times New Roman"/>
          <w:bCs/>
          <w:sz w:val="28"/>
          <w:szCs w:val="28"/>
          <w:lang w:val="uk-UA"/>
        </w:rPr>
        <w:t xml:space="preserve"> вимірювань у задачах підготовки даних для візуально-аналітичного аналізу та підтримки прийняття рішень про зміни якості лінійно-розподілених об'єктів.</w:t>
      </w:r>
    </w:p>
    <w:sectPr w:rsidR="00335282" w:rsidRPr="009846A6" w:rsidSect="00C668D5">
      <w:headerReference w:type="default" r:id="rId2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39" w:rsidRDefault="00FF6E39" w:rsidP="00050F14">
      <w:pPr>
        <w:spacing w:after="0" w:line="240" w:lineRule="auto"/>
      </w:pPr>
      <w:r>
        <w:separator/>
      </w:r>
    </w:p>
  </w:endnote>
  <w:endnote w:type="continuationSeparator" w:id="0">
    <w:p w:rsidR="00FF6E39" w:rsidRDefault="00FF6E39" w:rsidP="000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39" w:rsidRDefault="00FF6E39" w:rsidP="00050F14">
      <w:pPr>
        <w:spacing w:after="0" w:line="240" w:lineRule="auto"/>
      </w:pPr>
      <w:r>
        <w:separator/>
      </w:r>
    </w:p>
  </w:footnote>
  <w:footnote w:type="continuationSeparator" w:id="0">
    <w:p w:rsidR="00FF6E39" w:rsidRDefault="00FF6E39" w:rsidP="0005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F7" w:rsidRDefault="00470F23">
    <w:pPr>
      <w:pStyle w:val="a5"/>
      <w:jc w:val="center"/>
    </w:pPr>
    <w:r>
      <w:fldChar w:fldCharType="begin"/>
    </w:r>
    <w:r w:rsidR="00325CA5">
      <w:instrText xml:space="preserve"> PAGE   \* MERGEFORMAT </w:instrText>
    </w:r>
    <w:r>
      <w:fldChar w:fldCharType="separate"/>
    </w:r>
    <w:r w:rsidR="000670D7">
      <w:rPr>
        <w:noProof/>
      </w:rPr>
      <w:t>10</w:t>
    </w:r>
    <w:r>
      <w:rPr>
        <w:noProof/>
      </w:rPr>
      <w:fldChar w:fldCharType="end"/>
    </w:r>
  </w:p>
  <w:p w:rsidR="000120F7" w:rsidRDefault="000120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09D"/>
    <w:multiLevelType w:val="hybridMultilevel"/>
    <w:tmpl w:val="3260DA54"/>
    <w:lvl w:ilvl="0" w:tplc="B0BED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22034B"/>
    <w:multiLevelType w:val="multilevel"/>
    <w:tmpl w:val="841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70913"/>
    <w:multiLevelType w:val="hybridMultilevel"/>
    <w:tmpl w:val="5DB0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D8169B"/>
    <w:multiLevelType w:val="hybridMultilevel"/>
    <w:tmpl w:val="ED16ED70"/>
    <w:lvl w:ilvl="0" w:tplc="FFC823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8D5"/>
    <w:rsid w:val="000120F7"/>
    <w:rsid w:val="000313E4"/>
    <w:rsid w:val="000337DA"/>
    <w:rsid w:val="00037917"/>
    <w:rsid w:val="00041560"/>
    <w:rsid w:val="00050F14"/>
    <w:rsid w:val="000670D7"/>
    <w:rsid w:val="000777CC"/>
    <w:rsid w:val="000877A6"/>
    <w:rsid w:val="000B117C"/>
    <w:rsid w:val="000B3A11"/>
    <w:rsid w:val="000B7866"/>
    <w:rsid w:val="000E25F8"/>
    <w:rsid w:val="000E573B"/>
    <w:rsid w:val="001122D0"/>
    <w:rsid w:val="00115136"/>
    <w:rsid w:val="0011520F"/>
    <w:rsid w:val="00116209"/>
    <w:rsid w:val="00133AAE"/>
    <w:rsid w:val="0014362B"/>
    <w:rsid w:val="001766BA"/>
    <w:rsid w:val="001840F0"/>
    <w:rsid w:val="001844FB"/>
    <w:rsid w:val="001A6B4D"/>
    <w:rsid w:val="001C0B1C"/>
    <w:rsid w:val="001C572E"/>
    <w:rsid w:val="001F2829"/>
    <w:rsid w:val="0020663E"/>
    <w:rsid w:val="0021331B"/>
    <w:rsid w:val="002360BD"/>
    <w:rsid w:val="00275322"/>
    <w:rsid w:val="00294F22"/>
    <w:rsid w:val="002B0840"/>
    <w:rsid w:val="002B26CC"/>
    <w:rsid w:val="002B3FBD"/>
    <w:rsid w:val="002C68CF"/>
    <w:rsid w:val="002C6DF7"/>
    <w:rsid w:val="002E32FC"/>
    <w:rsid w:val="002F397E"/>
    <w:rsid w:val="00305E27"/>
    <w:rsid w:val="00325CA5"/>
    <w:rsid w:val="003279B3"/>
    <w:rsid w:val="00335282"/>
    <w:rsid w:val="00336885"/>
    <w:rsid w:val="003628E5"/>
    <w:rsid w:val="00366EF2"/>
    <w:rsid w:val="003B64A8"/>
    <w:rsid w:val="003C2BE5"/>
    <w:rsid w:val="003F34D4"/>
    <w:rsid w:val="00401341"/>
    <w:rsid w:val="004337E2"/>
    <w:rsid w:val="00436728"/>
    <w:rsid w:val="00443464"/>
    <w:rsid w:val="00470F23"/>
    <w:rsid w:val="00481970"/>
    <w:rsid w:val="004A2322"/>
    <w:rsid w:val="004D3FDC"/>
    <w:rsid w:val="004E2836"/>
    <w:rsid w:val="004F7291"/>
    <w:rsid w:val="005107B6"/>
    <w:rsid w:val="00516225"/>
    <w:rsid w:val="00524E9F"/>
    <w:rsid w:val="0055316C"/>
    <w:rsid w:val="00564A31"/>
    <w:rsid w:val="00565E21"/>
    <w:rsid w:val="005679E8"/>
    <w:rsid w:val="005A0A64"/>
    <w:rsid w:val="005C165B"/>
    <w:rsid w:val="005D3D17"/>
    <w:rsid w:val="005E3A48"/>
    <w:rsid w:val="005F4F49"/>
    <w:rsid w:val="00600DD5"/>
    <w:rsid w:val="00601283"/>
    <w:rsid w:val="00616FC1"/>
    <w:rsid w:val="006447B9"/>
    <w:rsid w:val="00662D11"/>
    <w:rsid w:val="00666F35"/>
    <w:rsid w:val="006B6004"/>
    <w:rsid w:val="006C6FA0"/>
    <w:rsid w:val="006F5BCB"/>
    <w:rsid w:val="00706DAF"/>
    <w:rsid w:val="00722F3F"/>
    <w:rsid w:val="0076499B"/>
    <w:rsid w:val="007842EC"/>
    <w:rsid w:val="008054F4"/>
    <w:rsid w:val="008277ED"/>
    <w:rsid w:val="0083221C"/>
    <w:rsid w:val="00844AC6"/>
    <w:rsid w:val="00846932"/>
    <w:rsid w:val="008479EA"/>
    <w:rsid w:val="00850558"/>
    <w:rsid w:val="008740E9"/>
    <w:rsid w:val="0087461C"/>
    <w:rsid w:val="0088700F"/>
    <w:rsid w:val="008969F6"/>
    <w:rsid w:val="008E77A5"/>
    <w:rsid w:val="0090125A"/>
    <w:rsid w:val="00913A69"/>
    <w:rsid w:val="00930149"/>
    <w:rsid w:val="009846A6"/>
    <w:rsid w:val="00992510"/>
    <w:rsid w:val="00992A0D"/>
    <w:rsid w:val="00997DC4"/>
    <w:rsid w:val="009C7DDD"/>
    <w:rsid w:val="009D1BCA"/>
    <w:rsid w:val="009E6DC3"/>
    <w:rsid w:val="00A03843"/>
    <w:rsid w:val="00A05802"/>
    <w:rsid w:val="00A107F8"/>
    <w:rsid w:val="00A16F0A"/>
    <w:rsid w:val="00A3133A"/>
    <w:rsid w:val="00A46428"/>
    <w:rsid w:val="00A46DF5"/>
    <w:rsid w:val="00A70F8A"/>
    <w:rsid w:val="00AA41D6"/>
    <w:rsid w:val="00AC51A5"/>
    <w:rsid w:val="00B0546A"/>
    <w:rsid w:val="00B50E38"/>
    <w:rsid w:val="00B573C0"/>
    <w:rsid w:val="00B679E6"/>
    <w:rsid w:val="00BE2642"/>
    <w:rsid w:val="00BE5B0A"/>
    <w:rsid w:val="00C13588"/>
    <w:rsid w:val="00C21848"/>
    <w:rsid w:val="00C668D5"/>
    <w:rsid w:val="00C84B5B"/>
    <w:rsid w:val="00C84D83"/>
    <w:rsid w:val="00C874A0"/>
    <w:rsid w:val="00CA26D8"/>
    <w:rsid w:val="00CA3524"/>
    <w:rsid w:val="00CA6DF4"/>
    <w:rsid w:val="00CD603D"/>
    <w:rsid w:val="00D0307F"/>
    <w:rsid w:val="00D365FC"/>
    <w:rsid w:val="00D43325"/>
    <w:rsid w:val="00D55A59"/>
    <w:rsid w:val="00D9092C"/>
    <w:rsid w:val="00D96345"/>
    <w:rsid w:val="00DA3F34"/>
    <w:rsid w:val="00DE32D1"/>
    <w:rsid w:val="00E12FF0"/>
    <w:rsid w:val="00E1521B"/>
    <w:rsid w:val="00E1675E"/>
    <w:rsid w:val="00E2359E"/>
    <w:rsid w:val="00E3408B"/>
    <w:rsid w:val="00E976FB"/>
    <w:rsid w:val="00EA2893"/>
    <w:rsid w:val="00EC017E"/>
    <w:rsid w:val="00EC5E20"/>
    <w:rsid w:val="00EE7E5C"/>
    <w:rsid w:val="00F417B5"/>
    <w:rsid w:val="00F4671B"/>
    <w:rsid w:val="00F50844"/>
    <w:rsid w:val="00F768AC"/>
    <w:rsid w:val="00F87E4F"/>
    <w:rsid w:val="00F904F5"/>
    <w:rsid w:val="00F91E7A"/>
    <w:rsid w:val="00F956A5"/>
    <w:rsid w:val="00FA7A65"/>
    <w:rsid w:val="00FD7B56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68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0F1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5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50F14"/>
    <w:rPr>
      <w:rFonts w:cs="Times New Roman"/>
    </w:rPr>
  </w:style>
  <w:style w:type="paragraph" w:styleId="a9">
    <w:name w:val="Normal (Web)"/>
    <w:basedOn w:val="a"/>
    <w:uiPriority w:val="99"/>
    <w:semiHidden/>
    <w:rsid w:val="008969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8969F6"/>
    <w:pPr>
      <w:ind w:left="720"/>
      <w:contextualSpacing/>
    </w:pPr>
  </w:style>
  <w:style w:type="paragraph" w:customStyle="1" w:styleId="ab">
    <w:name w:val="а)Список"/>
    <w:basedOn w:val="a"/>
    <w:uiPriority w:val="99"/>
    <w:rsid w:val="003C2BE5"/>
    <w:pPr>
      <w:spacing w:after="0" w:line="240" w:lineRule="auto"/>
      <w:ind w:firstLine="720"/>
      <w:jc w:val="both"/>
    </w:pPr>
    <w:rPr>
      <w:rFonts w:ascii="Times New Roman" w:hAnsi="Times New Roman"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E050F559.dotm</Template>
  <TotalTime>294</TotalTime>
  <Pages>10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ShilinaEV</cp:lastModifiedBy>
  <cp:revision>27</cp:revision>
  <cp:lastPrinted>2017-02-20T13:14:00Z</cp:lastPrinted>
  <dcterms:created xsi:type="dcterms:W3CDTF">2016-02-07T12:27:00Z</dcterms:created>
  <dcterms:modified xsi:type="dcterms:W3CDTF">2017-02-27T10:03:00Z</dcterms:modified>
</cp:coreProperties>
</file>