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CD" w:rsidRPr="005C53B9" w:rsidRDefault="00BC10CD" w:rsidP="00BC10CD">
      <w:pPr>
        <w:spacing w:line="480" w:lineRule="auto"/>
        <w:jc w:val="center"/>
        <w:rPr>
          <w:b/>
          <w:sz w:val="32"/>
          <w:szCs w:val="28"/>
          <w:lang w:val="uk-UA"/>
        </w:rPr>
      </w:pPr>
      <w:r w:rsidRPr="005C53B9">
        <w:rPr>
          <w:b/>
          <w:sz w:val="32"/>
          <w:szCs w:val="28"/>
          <w:lang w:val="uk-UA"/>
        </w:rPr>
        <w:t>МІНІСТЕРСТВО ОСВІТИ І НАУКИ УКРАЇНИ</w:t>
      </w:r>
    </w:p>
    <w:p w:rsidR="00BC10CD" w:rsidRDefault="00BC10CD" w:rsidP="00BC10CD">
      <w:pPr>
        <w:spacing w:line="48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32211">
        <w:rPr>
          <w:sz w:val="28"/>
          <w:szCs w:val="28"/>
          <w:lang w:val="uk-UA"/>
        </w:rPr>
        <w:t>ЕРНОПІЛЬСЬКИЙ НАЦІОН</w:t>
      </w:r>
      <w:r>
        <w:rPr>
          <w:sz w:val="28"/>
          <w:szCs w:val="28"/>
          <w:lang w:val="uk-UA"/>
        </w:rPr>
        <w:t>АЛЬНИЙ ПЕДАГОГІЧНИЙ УНІВЕРСИТЕТ</w:t>
      </w:r>
    </w:p>
    <w:p w:rsidR="00BC10CD" w:rsidRPr="00932211" w:rsidRDefault="00BC10CD" w:rsidP="00BC10CD">
      <w:pPr>
        <w:spacing w:line="480" w:lineRule="auto"/>
        <w:jc w:val="center"/>
        <w:rPr>
          <w:sz w:val="28"/>
          <w:szCs w:val="28"/>
          <w:lang w:val="uk-UA"/>
        </w:rPr>
      </w:pPr>
      <w:r w:rsidRPr="00932211">
        <w:rPr>
          <w:sz w:val="28"/>
          <w:szCs w:val="28"/>
          <w:lang w:val="uk-UA"/>
        </w:rPr>
        <w:t>ІМЕНІ ВОЛОДИМИРА ГНАТЮКА</w:t>
      </w:r>
    </w:p>
    <w:p w:rsidR="00BC10CD" w:rsidRDefault="00BC10CD" w:rsidP="00BC10CD">
      <w:pPr>
        <w:spacing w:line="480" w:lineRule="auto"/>
        <w:rPr>
          <w:lang w:val="uk-UA"/>
        </w:rPr>
      </w:pPr>
    </w:p>
    <w:p w:rsidR="00BC10CD" w:rsidRDefault="00BC10CD" w:rsidP="00BC10CD">
      <w:pPr>
        <w:spacing w:line="480" w:lineRule="auto"/>
        <w:rPr>
          <w:lang w:val="uk-UA"/>
        </w:rPr>
      </w:pPr>
    </w:p>
    <w:p w:rsidR="00BC10CD" w:rsidRDefault="00BC10CD" w:rsidP="00BC10CD">
      <w:pPr>
        <w:spacing w:line="480" w:lineRule="auto"/>
        <w:rPr>
          <w:lang w:val="uk-UA"/>
        </w:rPr>
      </w:pPr>
    </w:p>
    <w:p w:rsidR="00BC10CD" w:rsidRDefault="00BC10CD" w:rsidP="00BC10CD">
      <w:pPr>
        <w:spacing w:line="480" w:lineRule="auto"/>
        <w:rPr>
          <w:lang w:val="uk-UA"/>
        </w:rPr>
      </w:pPr>
    </w:p>
    <w:p w:rsidR="00BC10CD" w:rsidRDefault="00BC10CD" w:rsidP="00BC10CD">
      <w:pPr>
        <w:spacing w:line="360" w:lineRule="auto"/>
        <w:jc w:val="center"/>
        <w:rPr>
          <w:sz w:val="28"/>
          <w:szCs w:val="28"/>
          <w:lang w:val="uk-UA"/>
        </w:rPr>
      </w:pPr>
      <w:r w:rsidRPr="00932211">
        <w:rPr>
          <w:sz w:val="28"/>
          <w:szCs w:val="28"/>
          <w:lang w:val="uk-UA"/>
        </w:rPr>
        <w:t>Наукова пр</w:t>
      </w:r>
      <w:r>
        <w:rPr>
          <w:sz w:val="28"/>
          <w:szCs w:val="28"/>
          <w:lang w:val="uk-UA"/>
        </w:rPr>
        <w:t>аця</w:t>
      </w:r>
    </w:p>
    <w:p w:rsidR="00BC10CD" w:rsidRPr="00932211" w:rsidRDefault="00BC10CD" w:rsidP="00BC10C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32211">
        <w:rPr>
          <w:b/>
          <w:sz w:val="28"/>
          <w:szCs w:val="28"/>
          <w:lang w:val="uk-UA"/>
        </w:rPr>
        <w:t>на здобуття щорічної премії</w:t>
      </w:r>
    </w:p>
    <w:p w:rsidR="00BC10CD" w:rsidRDefault="00BC10CD" w:rsidP="00BC10C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32211">
        <w:rPr>
          <w:b/>
          <w:sz w:val="28"/>
          <w:szCs w:val="28"/>
          <w:lang w:val="uk-UA"/>
        </w:rPr>
        <w:t>Президента України для молодих вчених</w:t>
      </w:r>
    </w:p>
    <w:p w:rsidR="00BC10CD" w:rsidRPr="00932211" w:rsidRDefault="00BC10CD" w:rsidP="00BC10C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C10CD" w:rsidRPr="00065786" w:rsidRDefault="00BC10CD" w:rsidP="00BC10CD">
      <w:pPr>
        <w:spacing w:line="360" w:lineRule="auto"/>
        <w:ind w:firstLine="709"/>
        <w:jc w:val="center"/>
        <w:rPr>
          <w:b/>
          <w:sz w:val="40"/>
          <w:szCs w:val="40"/>
          <w:lang w:val="uk-UA"/>
        </w:rPr>
      </w:pPr>
      <w:r w:rsidRPr="00065786">
        <w:rPr>
          <w:b/>
          <w:sz w:val="40"/>
          <w:szCs w:val="40"/>
          <w:lang w:val="uk-UA"/>
        </w:rPr>
        <w:t>ПРОПОВІДНИЦЬКА СПАДЩИНА ЙОСИФА СЛІПОГО: ЛІНГВІСТИЧНИЙ АСПЕКТ</w:t>
      </w:r>
    </w:p>
    <w:p w:rsidR="00BC10CD" w:rsidRPr="00065786" w:rsidRDefault="00BC10CD" w:rsidP="00BC10CD">
      <w:pPr>
        <w:spacing w:line="360" w:lineRule="auto"/>
        <w:ind w:firstLine="709"/>
        <w:rPr>
          <w:sz w:val="52"/>
          <w:szCs w:val="52"/>
          <w:lang w:val="uk-UA"/>
        </w:rPr>
      </w:pPr>
    </w:p>
    <w:p w:rsidR="00BC10CD" w:rsidRDefault="00BC10CD" w:rsidP="00BC10CD">
      <w:pPr>
        <w:jc w:val="center"/>
        <w:rPr>
          <w:sz w:val="28"/>
          <w:szCs w:val="28"/>
          <w:lang w:val="uk-UA"/>
        </w:rPr>
      </w:pPr>
    </w:p>
    <w:p w:rsidR="00BC10CD" w:rsidRDefault="00BC10CD" w:rsidP="00BC10CD">
      <w:pPr>
        <w:jc w:val="center"/>
        <w:rPr>
          <w:sz w:val="28"/>
          <w:szCs w:val="28"/>
          <w:lang w:val="uk-UA"/>
        </w:rPr>
      </w:pPr>
    </w:p>
    <w:p w:rsidR="00BC10CD" w:rsidRPr="00932211" w:rsidRDefault="00BC10CD" w:rsidP="00BC10CD">
      <w:pPr>
        <w:rPr>
          <w:sz w:val="28"/>
          <w:szCs w:val="28"/>
          <w:lang w:val="uk-UA"/>
        </w:rPr>
      </w:pPr>
      <w:r w:rsidRPr="00932211">
        <w:rPr>
          <w:b/>
          <w:sz w:val="32"/>
          <w:szCs w:val="32"/>
          <w:lang w:val="uk-UA"/>
        </w:rPr>
        <w:t xml:space="preserve">ПЕТРИШИНА Ольга Ігорівна – </w:t>
      </w:r>
      <w:r w:rsidRPr="00932211">
        <w:rPr>
          <w:sz w:val="28"/>
          <w:szCs w:val="28"/>
          <w:lang w:val="uk-UA"/>
        </w:rPr>
        <w:t>кандидат філологічних наук,</w:t>
      </w:r>
    </w:p>
    <w:p w:rsidR="00BC10CD" w:rsidRPr="00932211" w:rsidRDefault="00BC10CD" w:rsidP="00BC10CD">
      <w:pPr>
        <w:ind w:left="4962" w:hanging="142"/>
        <w:rPr>
          <w:sz w:val="28"/>
          <w:szCs w:val="28"/>
          <w:lang w:val="uk-UA"/>
        </w:rPr>
      </w:pPr>
      <w:r w:rsidRPr="00932211">
        <w:rPr>
          <w:sz w:val="28"/>
          <w:szCs w:val="28"/>
          <w:lang w:val="uk-UA"/>
        </w:rPr>
        <w:t>доцент кафедри української мови</w:t>
      </w:r>
    </w:p>
    <w:p w:rsidR="00BC10CD" w:rsidRPr="00932211" w:rsidRDefault="00BC10CD" w:rsidP="00BC10CD">
      <w:pPr>
        <w:ind w:left="4962" w:hanging="142"/>
        <w:rPr>
          <w:sz w:val="28"/>
          <w:szCs w:val="28"/>
          <w:lang w:val="uk-UA"/>
        </w:rPr>
      </w:pPr>
      <w:r w:rsidRPr="00932211">
        <w:rPr>
          <w:sz w:val="28"/>
          <w:szCs w:val="28"/>
          <w:lang w:val="uk-UA"/>
        </w:rPr>
        <w:t>та методики її навчання</w:t>
      </w:r>
    </w:p>
    <w:p w:rsidR="00BC10CD" w:rsidRPr="00932211" w:rsidRDefault="00BC10CD" w:rsidP="00BC10CD">
      <w:pPr>
        <w:ind w:left="4962" w:hanging="142"/>
        <w:rPr>
          <w:sz w:val="28"/>
          <w:szCs w:val="28"/>
          <w:lang w:val="uk-UA"/>
        </w:rPr>
      </w:pPr>
      <w:r w:rsidRPr="00932211">
        <w:rPr>
          <w:sz w:val="28"/>
          <w:szCs w:val="28"/>
          <w:lang w:val="uk-UA"/>
        </w:rPr>
        <w:t>Тернопільського національного</w:t>
      </w:r>
    </w:p>
    <w:p w:rsidR="00BC10CD" w:rsidRPr="00932211" w:rsidRDefault="00BC10CD" w:rsidP="00BC10CD">
      <w:pPr>
        <w:ind w:left="4962" w:hanging="142"/>
        <w:rPr>
          <w:sz w:val="28"/>
          <w:szCs w:val="28"/>
          <w:lang w:val="uk-UA"/>
        </w:rPr>
      </w:pPr>
      <w:r w:rsidRPr="00932211">
        <w:rPr>
          <w:sz w:val="28"/>
          <w:szCs w:val="28"/>
          <w:lang w:val="uk-UA"/>
        </w:rPr>
        <w:t>педагогічного університету</w:t>
      </w:r>
    </w:p>
    <w:p w:rsidR="00BC10CD" w:rsidRPr="00932211" w:rsidRDefault="00BC10CD" w:rsidP="00BC10CD">
      <w:pPr>
        <w:ind w:left="4962" w:hanging="142"/>
        <w:rPr>
          <w:sz w:val="28"/>
          <w:szCs w:val="28"/>
          <w:lang w:val="uk-UA"/>
        </w:rPr>
      </w:pPr>
      <w:r w:rsidRPr="00932211">
        <w:rPr>
          <w:sz w:val="28"/>
          <w:szCs w:val="28"/>
          <w:lang w:val="uk-UA"/>
        </w:rPr>
        <w:t>імені Володимира Гнатюка</w:t>
      </w:r>
    </w:p>
    <w:p w:rsidR="00BC10CD" w:rsidRDefault="00BC10CD" w:rsidP="00BC10CD">
      <w:pPr>
        <w:jc w:val="center"/>
        <w:rPr>
          <w:sz w:val="40"/>
          <w:szCs w:val="40"/>
          <w:lang w:val="uk-UA"/>
        </w:rPr>
      </w:pPr>
    </w:p>
    <w:p w:rsidR="00BC10CD" w:rsidRDefault="00BC10CD" w:rsidP="00BC10CD">
      <w:pPr>
        <w:jc w:val="center"/>
        <w:rPr>
          <w:sz w:val="40"/>
          <w:szCs w:val="40"/>
          <w:lang w:val="uk-UA"/>
        </w:rPr>
      </w:pPr>
    </w:p>
    <w:p w:rsidR="00BC10CD" w:rsidRPr="00932211" w:rsidRDefault="00BC10CD" w:rsidP="00BC10CD">
      <w:pPr>
        <w:spacing w:line="360" w:lineRule="auto"/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РЕФЕРАТ</w:t>
      </w:r>
    </w:p>
    <w:p w:rsidR="00BC10CD" w:rsidRDefault="00BC10CD" w:rsidP="00BC10CD">
      <w:pPr>
        <w:jc w:val="center"/>
        <w:rPr>
          <w:sz w:val="40"/>
          <w:szCs w:val="40"/>
          <w:lang w:val="uk-UA"/>
        </w:rPr>
      </w:pPr>
    </w:p>
    <w:p w:rsidR="00BC10CD" w:rsidRDefault="00BC10CD" w:rsidP="00BC10CD">
      <w:pPr>
        <w:jc w:val="center"/>
        <w:rPr>
          <w:sz w:val="40"/>
          <w:szCs w:val="40"/>
          <w:lang w:val="uk-UA"/>
        </w:rPr>
      </w:pPr>
    </w:p>
    <w:p w:rsidR="00E87042" w:rsidRDefault="00E87042" w:rsidP="00BC10CD">
      <w:pPr>
        <w:jc w:val="center"/>
        <w:rPr>
          <w:sz w:val="40"/>
          <w:szCs w:val="40"/>
          <w:lang w:val="uk-UA"/>
        </w:rPr>
      </w:pPr>
    </w:p>
    <w:p w:rsidR="00E87042" w:rsidRDefault="00E87042" w:rsidP="00BC10CD">
      <w:pPr>
        <w:jc w:val="center"/>
        <w:rPr>
          <w:sz w:val="40"/>
          <w:szCs w:val="40"/>
          <w:lang w:val="uk-UA"/>
        </w:rPr>
      </w:pPr>
    </w:p>
    <w:p w:rsidR="00BC10CD" w:rsidRPr="00932211" w:rsidRDefault="00BC10CD" w:rsidP="00BC10CD">
      <w:pPr>
        <w:jc w:val="center"/>
        <w:rPr>
          <w:b/>
          <w:sz w:val="32"/>
          <w:szCs w:val="32"/>
          <w:lang w:val="uk-UA"/>
        </w:rPr>
      </w:pPr>
      <w:r w:rsidRPr="00932211">
        <w:rPr>
          <w:b/>
          <w:sz w:val="32"/>
          <w:szCs w:val="32"/>
          <w:lang w:val="uk-UA"/>
        </w:rPr>
        <w:t>2015</w:t>
      </w:r>
    </w:p>
    <w:p w:rsidR="00E433E8" w:rsidRPr="00015B5D" w:rsidRDefault="00470D3D" w:rsidP="00E870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  <w:r w:rsidR="00161C1D" w:rsidRPr="00B10991">
        <w:rPr>
          <w:b/>
          <w:sz w:val="28"/>
          <w:szCs w:val="28"/>
          <w:lang w:val="uk-UA"/>
        </w:rPr>
        <w:lastRenderedPageBreak/>
        <w:t>ВСТУП</w:t>
      </w:r>
    </w:p>
    <w:p w:rsidR="005A1608" w:rsidRPr="00BF5778" w:rsidRDefault="005A1608" w:rsidP="00E81E1E">
      <w:pPr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>Християнство як духовно-культурний феномен стало наріжним каменем в історії української нації, що визначив особливості її менталітету, а в найбільш трагічні, переломні моменти став запорукою збереження національної самобутності. Із відродженням української державності релігійно-церковне життя набуває оптимальних форм і нової якісної визначеності. Українська церква, яка впродовж тривалого часу перебувала в суспільно-ідеологічній ізоляції, в наші дні повертає собі статус духовної інституції. Відновлюється й функціонування української мови в церковно-релігійній сфері. Надання українській мові статусу культової, богослужбової розширює її функціонально-стильові можливості: активно розвивається ще один функціональний різновид – релігійний стиль.</w:t>
      </w:r>
    </w:p>
    <w:p w:rsidR="005A1608" w:rsidRPr="00BF5778" w:rsidRDefault="005A1608" w:rsidP="00E81E1E">
      <w:pPr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Релігійний стиль не часто потрапляв до кола наукових зацікавлень мовознавців, що було зумовлено дискримінацією церковно-релігійної сфери в тоталітарному суспільстві. Атеїстична ідеологія позначилась і на науковому підході до тлумачення окремих </w:t>
      </w:r>
      <w:proofErr w:type="spellStart"/>
      <w:r w:rsidRPr="00BF5778">
        <w:rPr>
          <w:sz w:val="28"/>
          <w:szCs w:val="28"/>
          <w:lang w:val="uk-UA"/>
        </w:rPr>
        <w:t>лінгвальних</w:t>
      </w:r>
      <w:proofErr w:type="spellEnd"/>
      <w:r w:rsidRPr="00BF5778">
        <w:rPr>
          <w:sz w:val="28"/>
          <w:szCs w:val="28"/>
          <w:lang w:val="uk-UA"/>
        </w:rPr>
        <w:t xml:space="preserve"> явищ. Так, починаючи з 50-х років ХХ століття в тлумачних словниках релігійно маркована лексика часто вилучається або кваліфікується такими ремарками: церк. – церковне слово чи словосполучення, рел. – релігійне (у кращому випадку), арх. – архаїзм, заст.</w:t>
      </w:r>
      <w:r w:rsidRPr="00BF5778">
        <w:rPr>
          <w:sz w:val="28"/>
          <w:szCs w:val="28"/>
          <w:lang w:val="en-US"/>
        </w:rPr>
        <w:t> </w:t>
      </w:r>
      <w:r w:rsidRPr="00BF5778">
        <w:rPr>
          <w:sz w:val="28"/>
          <w:szCs w:val="28"/>
          <w:lang w:val="uk-UA"/>
        </w:rPr>
        <w:t>– застаріле слово, дорев. – до</w:t>
      </w:r>
      <w:r w:rsidR="00B10991">
        <w:rPr>
          <w:sz w:val="28"/>
          <w:szCs w:val="28"/>
          <w:lang w:val="uk-UA"/>
        </w:rPr>
        <w:t>революційне (із обґрунтуванням «</w:t>
      </w:r>
      <w:r w:rsidRPr="00BF5778">
        <w:rPr>
          <w:sz w:val="28"/>
          <w:szCs w:val="28"/>
          <w:lang w:val="uk-UA"/>
        </w:rPr>
        <w:t>позначає предмет чи поняття, витіснене післяреволюційним побутом або таке, що стосується тільки закордонного життя</w:t>
      </w:r>
      <w:r w:rsidR="00B10991">
        <w:rPr>
          <w:sz w:val="28"/>
          <w:szCs w:val="28"/>
          <w:lang w:val="uk-UA"/>
        </w:rPr>
        <w:t>»</w:t>
      </w:r>
      <w:r w:rsidRPr="00BF5778">
        <w:rPr>
          <w:sz w:val="28"/>
          <w:szCs w:val="28"/>
          <w:lang w:val="uk-UA"/>
        </w:rPr>
        <w:t>), розм. – розмовне, навіть жарт. – жартівливе. Відсутність ґрунтовних досліджень релігійної лексики, словника церк</w:t>
      </w:r>
      <w:r w:rsidR="00B10991">
        <w:rPr>
          <w:sz w:val="28"/>
          <w:szCs w:val="28"/>
          <w:lang w:val="uk-UA"/>
        </w:rPr>
        <w:t>овної термінології, зумисне чи «</w:t>
      </w:r>
      <w:r w:rsidRPr="00BF5778">
        <w:rPr>
          <w:sz w:val="28"/>
          <w:szCs w:val="28"/>
          <w:lang w:val="uk-UA"/>
        </w:rPr>
        <w:t>нав’язане</w:t>
      </w:r>
      <w:r w:rsidR="00B10991">
        <w:rPr>
          <w:sz w:val="28"/>
          <w:szCs w:val="28"/>
          <w:lang w:val="uk-UA"/>
        </w:rPr>
        <w:t>»</w:t>
      </w:r>
      <w:r w:rsidRPr="00BF5778">
        <w:rPr>
          <w:sz w:val="28"/>
          <w:szCs w:val="28"/>
          <w:lang w:val="uk-UA"/>
        </w:rPr>
        <w:t xml:space="preserve"> спотворення в наявних лексикографічних працях тлумачення релігійних лексем суттєво обмежили знання носіїв української мови про її лексичний склад.</w:t>
      </w:r>
    </w:p>
    <w:p w:rsidR="005A1608" w:rsidRPr="00BF5778" w:rsidRDefault="005A160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>Вивчення царини мови, пов’язаної з релігійною сферою, яка в радянський період з ідеологічних міркувань не перебувала в полі зору дослідників, за винятком лінгвістів діаспори, останніми десятиліттями стало надзвичайно активним. Історії його становлення, конститутивним ознакам, мовним стильовим засобам присвячені численні розвідки учених: Н. Бабич, С. </w:t>
      </w:r>
      <w:proofErr w:type="spellStart"/>
      <w:r w:rsidRPr="00BF5778">
        <w:rPr>
          <w:sz w:val="28"/>
          <w:szCs w:val="28"/>
          <w:lang w:val="uk-UA"/>
        </w:rPr>
        <w:t>Біблої</w:t>
      </w:r>
      <w:proofErr w:type="spellEnd"/>
      <w:r w:rsidRPr="00BF5778">
        <w:rPr>
          <w:sz w:val="28"/>
          <w:szCs w:val="28"/>
          <w:lang w:val="uk-UA"/>
        </w:rPr>
        <w:t>, Н. Дзюбишиної-Мельник, Т. Коць, З. </w:t>
      </w:r>
      <w:proofErr w:type="spellStart"/>
      <w:r w:rsidRPr="00BF5778">
        <w:rPr>
          <w:sz w:val="28"/>
          <w:szCs w:val="28"/>
          <w:lang w:val="uk-UA"/>
        </w:rPr>
        <w:t>Куньч</w:t>
      </w:r>
      <w:proofErr w:type="spellEnd"/>
      <w:r w:rsidRPr="00BF5778">
        <w:rPr>
          <w:sz w:val="28"/>
          <w:szCs w:val="28"/>
          <w:lang w:val="uk-UA"/>
        </w:rPr>
        <w:t xml:space="preserve">, </w:t>
      </w:r>
      <w:proofErr w:type="spellStart"/>
      <w:r w:rsidRPr="00BF5778">
        <w:rPr>
          <w:sz w:val="28"/>
          <w:szCs w:val="28"/>
          <w:lang w:val="uk-UA"/>
        </w:rPr>
        <w:t>М. Лес</w:t>
      </w:r>
      <w:proofErr w:type="spellEnd"/>
      <w:r w:rsidRPr="00BF5778">
        <w:rPr>
          <w:sz w:val="28"/>
          <w:szCs w:val="28"/>
          <w:lang w:val="uk-UA"/>
        </w:rPr>
        <w:t xml:space="preserve">юка, </w:t>
      </w:r>
      <w:proofErr w:type="spellStart"/>
      <w:r w:rsidRPr="00BF5778">
        <w:rPr>
          <w:sz w:val="28"/>
          <w:szCs w:val="28"/>
          <w:lang w:val="uk-UA"/>
        </w:rPr>
        <w:t>В. Німч</w:t>
      </w:r>
      <w:proofErr w:type="spellEnd"/>
      <w:r w:rsidRPr="00BF5778">
        <w:rPr>
          <w:sz w:val="28"/>
          <w:szCs w:val="28"/>
          <w:lang w:val="uk-UA"/>
        </w:rPr>
        <w:t>ука, І. Павлової, Н. </w:t>
      </w:r>
      <w:proofErr w:type="spellStart"/>
      <w:r w:rsidRPr="00BF5778">
        <w:rPr>
          <w:sz w:val="28"/>
          <w:szCs w:val="28"/>
          <w:lang w:val="uk-UA"/>
        </w:rPr>
        <w:t>Пуряєвої</w:t>
      </w:r>
      <w:proofErr w:type="spellEnd"/>
      <w:r w:rsidRPr="00BF5778">
        <w:rPr>
          <w:sz w:val="28"/>
          <w:szCs w:val="28"/>
          <w:lang w:val="uk-UA"/>
        </w:rPr>
        <w:t xml:space="preserve"> та ін. Мову молитви розглядає Н. Бабич, Учительних Євангелій – У. </w:t>
      </w:r>
      <w:proofErr w:type="spellStart"/>
      <w:r w:rsidRPr="00BF5778">
        <w:rPr>
          <w:sz w:val="28"/>
          <w:szCs w:val="28"/>
          <w:lang w:val="uk-UA"/>
        </w:rPr>
        <w:t>Добосевич</w:t>
      </w:r>
      <w:proofErr w:type="spellEnd"/>
      <w:r w:rsidRPr="00BF5778">
        <w:rPr>
          <w:sz w:val="28"/>
          <w:szCs w:val="28"/>
          <w:lang w:val="uk-UA"/>
        </w:rPr>
        <w:t>, І. Чепіга, Г. Чуба; пастирські послання вивчає Г. </w:t>
      </w:r>
      <w:proofErr w:type="spellStart"/>
      <w:r w:rsidRPr="00BF5778">
        <w:rPr>
          <w:sz w:val="28"/>
          <w:szCs w:val="28"/>
          <w:lang w:val="uk-UA"/>
        </w:rPr>
        <w:t>Нуцковська</w:t>
      </w:r>
      <w:proofErr w:type="spellEnd"/>
      <w:r w:rsidRPr="00BF5778">
        <w:rPr>
          <w:sz w:val="28"/>
          <w:szCs w:val="28"/>
          <w:lang w:val="uk-UA"/>
        </w:rPr>
        <w:t xml:space="preserve">, духовну поезію </w:t>
      </w:r>
      <w:proofErr w:type="spellStart"/>
      <w:r w:rsidRPr="00BF5778">
        <w:rPr>
          <w:sz w:val="28"/>
          <w:szCs w:val="28"/>
          <w:lang w:val="uk-UA"/>
        </w:rPr>
        <w:t>І. Гримайловсь</w:t>
      </w:r>
      <w:proofErr w:type="spellEnd"/>
      <w:r w:rsidRPr="00BF5778">
        <w:rPr>
          <w:sz w:val="28"/>
          <w:szCs w:val="28"/>
          <w:lang w:val="uk-UA"/>
        </w:rPr>
        <w:t>кий. Церковна проповідь досліджується лише в окремих аспектах – у контексті проблем культури мови (З. </w:t>
      </w:r>
      <w:proofErr w:type="spellStart"/>
      <w:r w:rsidRPr="00BF5778">
        <w:rPr>
          <w:sz w:val="28"/>
          <w:szCs w:val="28"/>
          <w:lang w:val="uk-UA"/>
        </w:rPr>
        <w:t>Куньч</w:t>
      </w:r>
      <w:proofErr w:type="spellEnd"/>
      <w:r w:rsidRPr="00BF5778">
        <w:rPr>
          <w:sz w:val="28"/>
          <w:szCs w:val="28"/>
          <w:lang w:val="uk-UA"/>
        </w:rPr>
        <w:t xml:space="preserve">), </w:t>
      </w:r>
      <w:proofErr w:type="spellStart"/>
      <w:r w:rsidRPr="00BF5778">
        <w:rPr>
          <w:sz w:val="28"/>
          <w:szCs w:val="28"/>
          <w:lang w:val="uk-UA"/>
        </w:rPr>
        <w:t>дискурсного</w:t>
      </w:r>
      <w:proofErr w:type="spellEnd"/>
      <w:r w:rsidRPr="00BF5778">
        <w:rPr>
          <w:sz w:val="28"/>
          <w:szCs w:val="28"/>
          <w:lang w:val="uk-UA"/>
        </w:rPr>
        <w:t xml:space="preserve"> аналізу (С. Кот), у зв’язку з вивченням </w:t>
      </w:r>
      <w:r w:rsidRPr="00BF5778">
        <w:rPr>
          <w:color w:val="000000"/>
          <w:sz w:val="28"/>
          <w:szCs w:val="28"/>
          <w:lang w:val="uk-UA"/>
        </w:rPr>
        <w:t>сакральної лексики (</w:t>
      </w:r>
      <w:r w:rsidRPr="00BF5778">
        <w:rPr>
          <w:sz w:val="28"/>
          <w:szCs w:val="28"/>
          <w:lang w:val="uk-UA"/>
        </w:rPr>
        <w:t xml:space="preserve">С. Гарбуз) або </w:t>
      </w:r>
      <w:r w:rsidRPr="00BF5778">
        <w:rPr>
          <w:color w:val="000000"/>
          <w:sz w:val="28"/>
          <w:szCs w:val="28"/>
          <w:lang w:val="uk-UA"/>
        </w:rPr>
        <w:t>мовностилістичних особливостей проповідей конкретного священнослужителя (</w:t>
      </w:r>
      <w:r w:rsidRPr="00BF5778">
        <w:rPr>
          <w:sz w:val="28"/>
          <w:szCs w:val="28"/>
          <w:lang w:val="uk-UA"/>
        </w:rPr>
        <w:t>І. Павлова</w:t>
      </w:r>
      <w:r w:rsidRPr="00BF5778">
        <w:rPr>
          <w:color w:val="000000"/>
          <w:sz w:val="28"/>
          <w:szCs w:val="28"/>
          <w:lang w:val="uk-UA"/>
        </w:rPr>
        <w:t>)</w:t>
      </w:r>
      <w:r w:rsidRPr="00BF5778">
        <w:rPr>
          <w:sz w:val="28"/>
          <w:szCs w:val="28"/>
          <w:lang w:val="uk-UA"/>
        </w:rPr>
        <w:t>.</w:t>
      </w:r>
    </w:p>
    <w:p w:rsidR="005A1608" w:rsidRPr="00BF5778" w:rsidRDefault="005A160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Поза увагою мовознавців залишається жанрово-стильова диференціація релігійного стилю. Він об’єднує </w:t>
      </w:r>
      <w:proofErr w:type="spellStart"/>
      <w:r w:rsidRPr="00BF5778">
        <w:rPr>
          <w:sz w:val="28"/>
          <w:szCs w:val="28"/>
          <w:lang w:val="uk-UA"/>
        </w:rPr>
        <w:t>неоднотипні</w:t>
      </w:r>
      <w:proofErr w:type="spellEnd"/>
      <w:r w:rsidRPr="00BF5778">
        <w:rPr>
          <w:sz w:val="28"/>
          <w:szCs w:val="28"/>
          <w:lang w:val="uk-UA"/>
        </w:rPr>
        <w:t xml:space="preserve"> за мовним вираженням змісту тексти, тож варто говорити про виділення в межах релігійного стилю окремих </w:t>
      </w:r>
      <w:proofErr w:type="spellStart"/>
      <w:r w:rsidRPr="00BF5778">
        <w:rPr>
          <w:sz w:val="28"/>
          <w:szCs w:val="28"/>
          <w:lang w:val="uk-UA"/>
        </w:rPr>
        <w:t>підстилів</w:t>
      </w:r>
      <w:proofErr w:type="spellEnd"/>
      <w:r w:rsidRPr="00BF5778">
        <w:rPr>
          <w:sz w:val="28"/>
          <w:szCs w:val="28"/>
          <w:lang w:val="uk-UA"/>
        </w:rPr>
        <w:t xml:space="preserve"> – молитви, проповіді, </w:t>
      </w:r>
      <w:proofErr w:type="spellStart"/>
      <w:r w:rsidRPr="00BF5778">
        <w:rPr>
          <w:sz w:val="28"/>
          <w:szCs w:val="28"/>
          <w:lang w:val="uk-UA"/>
        </w:rPr>
        <w:t>літургіки</w:t>
      </w:r>
      <w:proofErr w:type="spellEnd"/>
      <w:r w:rsidRPr="00BF5778">
        <w:rPr>
          <w:sz w:val="28"/>
          <w:szCs w:val="28"/>
          <w:lang w:val="uk-UA"/>
        </w:rPr>
        <w:t xml:space="preserve">, </w:t>
      </w:r>
      <w:proofErr w:type="spellStart"/>
      <w:r w:rsidRPr="00BF5778">
        <w:rPr>
          <w:sz w:val="28"/>
          <w:szCs w:val="28"/>
          <w:lang w:val="uk-UA"/>
        </w:rPr>
        <w:t>катехитики</w:t>
      </w:r>
      <w:proofErr w:type="spellEnd"/>
      <w:r w:rsidRPr="00BF5778">
        <w:rPr>
          <w:sz w:val="28"/>
          <w:szCs w:val="28"/>
          <w:lang w:val="uk-UA"/>
        </w:rPr>
        <w:t xml:space="preserve"> тощо – із характерними для них ознаками.</w:t>
      </w:r>
    </w:p>
    <w:p w:rsidR="005A1608" w:rsidRPr="00BF5778" w:rsidRDefault="005A160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Ґрунтовного мовознавчого аналізу вимагає також спадщина відомих діячів української національної церкви, зокрема </w:t>
      </w:r>
      <w:r w:rsidR="00B10991">
        <w:rPr>
          <w:sz w:val="28"/>
          <w:szCs w:val="28"/>
          <w:lang w:val="uk-UA"/>
        </w:rPr>
        <w:t>глави</w:t>
      </w:r>
      <w:r w:rsidRPr="00BF5778">
        <w:rPr>
          <w:sz w:val="28"/>
          <w:szCs w:val="28"/>
          <w:lang w:val="uk-UA"/>
        </w:rPr>
        <w:t xml:space="preserve"> УГКЦ Йосифа Сліпого. </w:t>
      </w:r>
    </w:p>
    <w:p w:rsidR="005A1608" w:rsidRPr="00BF5778" w:rsidRDefault="005A160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lastRenderedPageBreak/>
        <w:t xml:space="preserve">Проповідницька спадщина </w:t>
      </w:r>
      <w:proofErr w:type="spellStart"/>
      <w:r w:rsidRPr="00BF5778">
        <w:rPr>
          <w:sz w:val="28"/>
          <w:szCs w:val="28"/>
          <w:lang w:val="uk-UA"/>
        </w:rPr>
        <w:t>Блаженнішого</w:t>
      </w:r>
      <w:proofErr w:type="spellEnd"/>
      <w:r w:rsidRPr="00BF5778">
        <w:rPr>
          <w:sz w:val="28"/>
          <w:szCs w:val="28"/>
          <w:lang w:val="uk-UA"/>
        </w:rPr>
        <w:t xml:space="preserve"> презентує глибоке осмислення і прогнозування складної, конфліктної ситуації у сфері релігійно-церковного життя (досі актуальної і болючої) і водночас демонструє його незламну віру в єднання християнських церков та успішну розбудову централізованої потужної української держави. Багате мовлення Й. Сліпого-проповідника відкриває широкі можливості для вивчення особливостей проповідницького </w:t>
      </w:r>
      <w:proofErr w:type="spellStart"/>
      <w:r w:rsidRPr="00BF5778">
        <w:rPr>
          <w:sz w:val="28"/>
          <w:szCs w:val="28"/>
          <w:lang w:val="uk-UA"/>
        </w:rPr>
        <w:t>підстилю</w:t>
      </w:r>
      <w:proofErr w:type="spellEnd"/>
      <w:r w:rsidRPr="00BF5778">
        <w:rPr>
          <w:sz w:val="28"/>
          <w:szCs w:val="28"/>
          <w:lang w:val="uk-UA"/>
        </w:rPr>
        <w:t>: семантико-стилістичних інтерпретацій релігійної лексики, засобів творення християнсько-релігійної образності, особливостей інтонування та ритмомелодики тощо.</w:t>
      </w:r>
    </w:p>
    <w:p w:rsidR="005A1608" w:rsidRPr="00BF5778" w:rsidRDefault="005A160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Отже, актуальність дослідження зумовлена низкою чинників: важливістю розв’язання мовознавчих проблем релігійного стилю, зокрема його жанрово-стильової диференціації; відсутністю досліджень проповідницького </w:t>
      </w:r>
      <w:proofErr w:type="spellStart"/>
      <w:r w:rsidRPr="00BF5778">
        <w:rPr>
          <w:sz w:val="28"/>
          <w:szCs w:val="28"/>
          <w:lang w:val="uk-UA"/>
        </w:rPr>
        <w:t>підстилю</w:t>
      </w:r>
      <w:proofErr w:type="spellEnd"/>
      <w:r w:rsidRPr="00BF5778">
        <w:rPr>
          <w:sz w:val="28"/>
          <w:szCs w:val="28"/>
          <w:lang w:val="uk-UA"/>
        </w:rPr>
        <w:t xml:space="preserve">; необхідністю різноаспектного вивчення релігійно маркованої лексики й особливостей її функціонування в різних </w:t>
      </w:r>
      <w:proofErr w:type="spellStart"/>
      <w:r w:rsidRPr="00BF5778">
        <w:rPr>
          <w:sz w:val="28"/>
          <w:szCs w:val="28"/>
          <w:lang w:val="uk-UA"/>
        </w:rPr>
        <w:t>підстилях</w:t>
      </w:r>
      <w:proofErr w:type="spellEnd"/>
      <w:r w:rsidRPr="00BF5778">
        <w:rPr>
          <w:sz w:val="28"/>
          <w:szCs w:val="28"/>
          <w:lang w:val="uk-UA"/>
        </w:rPr>
        <w:t xml:space="preserve"> релігійного стилю; потребою вивчення функціонально-семантичного статусу тропів та фігур у релігійному стилі загалом і в проповідницькому </w:t>
      </w:r>
      <w:proofErr w:type="spellStart"/>
      <w:r w:rsidRPr="00BF5778">
        <w:rPr>
          <w:sz w:val="28"/>
          <w:szCs w:val="28"/>
          <w:lang w:val="uk-UA"/>
        </w:rPr>
        <w:t>підстилі</w:t>
      </w:r>
      <w:proofErr w:type="spellEnd"/>
      <w:r w:rsidRPr="00BF5778">
        <w:rPr>
          <w:sz w:val="28"/>
          <w:szCs w:val="28"/>
          <w:lang w:val="uk-UA"/>
        </w:rPr>
        <w:t xml:space="preserve"> зокрема; формуванням соціального запиту на реабілітацію і всебічне вивчення творчої спадщини першоієрархів української національної церкви.</w:t>
      </w:r>
    </w:p>
    <w:p w:rsidR="005A1608" w:rsidRPr="00BF5778" w:rsidRDefault="005A160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b/>
          <w:color w:val="000000"/>
          <w:sz w:val="28"/>
          <w:szCs w:val="28"/>
          <w:lang w:val="uk-UA"/>
        </w:rPr>
        <w:t>Мета праці</w:t>
      </w:r>
      <w:r w:rsidRPr="00BF5778">
        <w:rPr>
          <w:color w:val="000000"/>
          <w:sz w:val="28"/>
          <w:szCs w:val="28"/>
          <w:lang w:val="uk-UA"/>
        </w:rPr>
        <w:t xml:space="preserve"> полягає в дослідженні мовних засобів організації проповідей Йосифа Сліпого, зокрема</w:t>
      </w:r>
      <w:r w:rsidRPr="00BF5778">
        <w:rPr>
          <w:sz w:val="28"/>
          <w:szCs w:val="28"/>
          <w:lang w:val="uk-UA"/>
        </w:rPr>
        <w:t xml:space="preserve">: з’ясовано </w:t>
      </w:r>
      <w:proofErr w:type="spellStart"/>
      <w:r w:rsidRPr="00BF5778">
        <w:rPr>
          <w:sz w:val="28"/>
          <w:szCs w:val="28"/>
          <w:lang w:val="uk-UA"/>
        </w:rPr>
        <w:t>інтра-</w:t>
      </w:r>
      <w:proofErr w:type="spellEnd"/>
      <w:r w:rsidRPr="00BF5778">
        <w:rPr>
          <w:sz w:val="28"/>
          <w:szCs w:val="28"/>
          <w:lang w:val="uk-UA"/>
        </w:rPr>
        <w:t xml:space="preserve"> та </w:t>
      </w:r>
      <w:proofErr w:type="spellStart"/>
      <w:r w:rsidRPr="00BF5778">
        <w:rPr>
          <w:sz w:val="28"/>
          <w:szCs w:val="28"/>
          <w:lang w:val="uk-UA"/>
        </w:rPr>
        <w:t>екстралінгвальні</w:t>
      </w:r>
      <w:proofErr w:type="spellEnd"/>
      <w:r w:rsidRPr="00BF5778">
        <w:rPr>
          <w:sz w:val="28"/>
          <w:szCs w:val="28"/>
          <w:lang w:val="uk-UA"/>
        </w:rPr>
        <w:t xml:space="preserve"> чинники становлення і розвитку релігійного стилю та проаналізувати основні тенденції його дослідження на сучасному етапі;</w:t>
      </w:r>
      <w:r w:rsidR="00B10991">
        <w:rPr>
          <w:sz w:val="28"/>
          <w:szCs w:val="28"/>
          <w:lang w:val="uk-UA"/>
        </w:rPr>
        <w:t xml:space="preserve"> </w:t>
      </w:r>
      <w:r w:rsidRPr="00BF5778">
        <w:rPr>
          <w:sz w:val="28"/>
          <w:szCs w:val="28"/>
          <w:lang w:val="uk-UA"/>
        </w:rPr>
        <w:t xml:space="preserve">визначено особливості проповідницького </w:t>
      </w:r>
      <w:proofErr w:type="spellStart"/>
      <w:r w:rsidRPr="00BF5778">
        <w:rPr>
          <w:sz w:val="28"/>
          <w:szCs w:val="28"/>
          <w:lang w:val="uk-UA"/>
        </w:rPr>
        <w:t>підстилю</w:t>
      </w:r>
      <w:proofErr w:type="spellEnd"/>
      <w:r w:rsidRPr="00BF5778">
        <w:rPr>
          <w:sz w:val="28"/>
          <w:szCs w:val="28"/>
          <w:lang w:val="uk-UA"/>
        </w:rPr>
        <w:t xml:space="preserve"> і принципи його виділення в окремий різновид релігійного стилю;</w:t>
      </w:r>
      <w:r w:rsidR="00B10991">
        <w:rPr>
          <w:sz w:val="28"/>
          <w:szCs w:val="28"/>
          <w:lang w:val="uk-UA"/>
        </w:rPr>
        <w:t xml:space="preserve"> </w:t>
      </w:r>
      <w:r w:rsidRPr="00BF5778">
        <w:rPr>
          <w:sz w:val="28"/>
          <w:szCs w:val="28"/>
          <w:lang w:val="uk-UA"/>
        </w:rPr>
        <w:t>досліджено історію походження і функціонування церковної проповіді, визначивши джерела, час та шляхи розвитку;</w:t>
      </w:r>
      <w:r w:rsidR="00B10991">
        <w:rPr>
          <w:sz w:val="28"/>
          <w:szCs w:val="28"/>
          <w:lang w:val="uk-UA"/>
        </w:rPr>
        <w:t xml:space="preserve"> </w:t>
      </w:r>
      <w:r w:rsidRPr="00BF5778">
        <w:rPr>
          <w:sz w:val="28"/>
          <w:szCs w:val="28"/>
          <w:lang w:val="uk-UA"/>
        </w:rPr>
        <w:t xml:space="preserve">описано релігійну лексику проповідей Йосифа Сліпого та з’ясувати семантико-стилістичні особливості релігійних </w:t>
      </w:r>
      <w:proofErr w:type="spellStart"/>
      <w:r w:rsidRPr="00BF5778">
        <w:rPr>
          <w:sz w:val="28"/>
          <w:szCs w:val="28"/>
          <w:lang w:val="uk-UA"/>
        </w:rPr>
        <w:t>апелятивів</w:t>
      </w:r>
      <w:proofErr w:type="spellEnd"/>
      <w:r w:rsidRPr="00BF5778">
        <w:rPr>
          <w:sz w:val="28"/>
          <w:szCs w:val="28"/>
          <w:lang w:val="uk-UA"/>
        </w:rPr>
        <w:t xml:space="preserve"> і власних назв;</w:t>
      </w:r>
      <w:r w:rsidR="00B10991">
        <w:rPr>
          <w:sz w:val="28"/>
          <w:szCs w:val="28"/>
          <w:lang w:val="uk-UA"/>
        </w:rPr>
        <w:t xml:space="preserve"> </w:t>
      </w:r>
      <w:r w:rsidRPr="00BF5778">
        <w:rPr>
          <w:sz w:val="28"/>
          <w:szCs w:val="28"/>
          <w:lang w:val="uk-UA"/>
        </w:rPr>
        <w:t>установлено функціонально-експресивну специфіку синтаксичних структур, дослідити функціональний статус тропів (епітета, метафори, порівняння, перифраза) та фігур (градації, парцеляції, періоду, антитези, інверсії, риторичних запитань) у проповідницькій спадщині Йосифа Сліпого</w:t>
      </w:r>
      <w:r w:rsidRPr="00BF5778">
        <w:rPr>
          <w:color w:val="000000"/>
          <w:sz w:val="28"/>
          <w:szCs w:val="28"/>
          <w:lang w:val="uk-UA"/>
        </w:rPr>
        <w:t>.</w:t>
      </w:r>
    </w:p>
    <w:p w:rsidR="005A1608" w:rsidRPr="00BF5778" w:rsidRDefault="005A160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b/>
          <w:sz w:val="28"/>
          <w:szCs w:val="28"/>
          <w:lang w:val="uk-UA"/>
        </w:rPr>
        <w:t>Наукова новизна</w:t>
      </w:r>
      <w:r w:rsidRPr="00BF5778">
        <w:rPr>
          <w:sz w:val="28"/>
          <w:szCs w:val="28"/>
          <w:lang w:val="uk-UA"/>
        </w:rPr>
        <w:t xml:space="preserve"> роботи полягає в тому, що в ній уперше на широкому фактичному матеріалі досліджуються мовні засоби організації церковної проповіді, розкриваються стилістичні можливості одиниць лексичного та синтаксичного рівнів у межах проповідницького </w:t>
      </w:r>
      <w:proofErr w:type="spellStart"/>
      <w:r w:rsidRPr="00BF5778">
        <w:rPr>
          <w:sz w:val="28"/>
          <w:szCs w:val="28"/>
          <w:lang w:val="uk-UA"/>
        </w:rPr>
        <w:t>підстилю</w:t>
      </w:r>
      <w:proofErr w:type="spellEnd"/>
      <w:r w:rsidRPr="00BF5778">
        <w:rPr>
          <w:sz w:val="28"/>
          <w:szCs w:val="28"/>
          <w:lang w:val="uk-UA"/>
        </w:rPr>
        <w:t xml:space="preserve">. Розглядається мовний матеріал, який з ідеологічних міркувань тривалий час був заборонений, і тому не був предметом лінгвістичних студій. У </w:t>
      </w:r>
      <w:r w:rsidRPr="00BF5778">
        <w:rPr>
          <w:color w:val="000000"/>
          <w:sz w:val="28"/>
          <w:szCs w:val="28"/>
          <w:lang w:val="uk-UA"/>
        </w:rPr>
        <w:t>дослідженні</w:t>
      </w:r>
      <w:r w:rsidRPr="00BF5778">
        <w:rPr>
          <w:sz w:val="28"/>
          <w:szCs w:val="28"/>
          <w:lang w:val="uk-UA"/>
        </w:rPr>
        <w:t xml:space="preserve"> виявлено основні чинники еволюції церковної проповіді в українській національній церкві, джерела її збагачення, специфіку розвитку, насамперед у мовному аспекті, з’ясовано зміст поняття «проповідницький </w:t>
      </w:r>
      <w:proofErr w:type="spellStart"/>
      <w:r w:rsidRPr="00BF5778">
        <w:rPr>
          <w:sz w:val="28"/>
          <w:szCs w:val="28"/>
          <w:lang w:val="uk-UA"/>
        </w:rPr>
        <w:t>підстиль</w:t>
      </w:r>
      <w:proofErr w:type="spellEnd"/>
      <w:r w:rsidRPr="00BF5778">
        <w:rPr>
          <w:sz w:val="28"/>
          <w:szCs w:val="28"/>
          <w:lang w:val="uk-UA"/>
        </w:rPr>
        <w:t>».</w:t>
      </w:r>
    </w:p>
    <w:p w:rsidR="005A1608" w:rsidRDefault="005A160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b/>
          <w:sz w:val="28"/>
          <w:szCs w:val="28"/>
          <w:lang w:val="uk-UA"/>
        </w:rPr>
        <w:t xml:space="preserve">Практичне значення </w:t>
      </w:r>
      <w:r w:rsidRPr="00BF5778">
        <w:rPr>
          <w:sz w:val="28"/>
          <w:szCs w:val="28"/>
          <w:lang w:val="uk-UA"/>
        </w:rPr>
        <w:t>роботи полягає в тому, що одержані результати використ</w:t>
      </w:r>
      <w:r w:rsidR="00B10991">
        <w:rPr>
          <w:sz w:val="28"/>
          <w:szCs w:val="28"/>
          <w:lang w:val="uk-UA"/>
        </w:rPr>
        <w:t>овуються</w:t>
      </w:r>
      <w:r w:rsidRPr="00BF5778">
        <w:rPr>
          <w:sz w:val="28"/>
          <w:szCs w:val="28"/>
          <w:lang w:val="uk-UA"/>
        </w:rPr>
        <w:t xml:space="preserve"> у викладанні курсів історії української мови, лексикології, стилістики сучасної української мови, лінгвістичного аналізу тексту; мовних і </w:t>
      </w:r>
      <w:proofErr w:type="spellStart"/>
      <w:r w:rsidRPr="00BF5778">
        <w:rPr>
          <w:sz w:val="28"/>
          <w:szCs w:val="28"/>
          <w:lang w:val="uk-UA"/>
        </w:rPr>
        <w:t>релігієзнавчих</w:t>
      </w:r>
      <w:proofErr w:type="spellEnd"/>
      <w:r w:rsidRPr="00BF5778">
        <w:rPr>
          <w:sz w:val="28"/>
          <w:szCs w:val="28"/>
          <w:lang w:val="uk-UA"/>
        </w:rPr>
        <w:t xml:space="preserve"> курсів у світських і духовних навчальних закладах; у </w:t>
      </w:r>
      <w:r w:rsidR="00B10991">
        <w:rPr>
          <w:sz w:val="28"/>
          <w:szCs w:val="28"/>
          <w:lang w:val="uk-UA"/>
        </w:rPr>
        <w:t>душпастирській</w:t>
      </w:r>
      <w:r w:rsidRPr="00BF5778">
        <w:rPr>
          <w:sz w:val="28"/>
          <w:szCs w:val="28"/>
          <w:lang w:val="uk-UA"/>
        </w:rPr>
        <w:t xml:space="preserve"> практиці.</w:t>
      </w:r>
    </w:p>
    <w:p w:rsidR="00E87042" w:rsidRPr="00BF5778" w:rsidRDefault="00E87042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</w:p>
    <w:p w:rsidR="00524BEA" w:rsidRPr="00524BEA" w:rsidRDefault="00524BEA" w:rsidP="00524BEA">
      <w:pPr>
        <w:widowControl/>
        <w:spacing w:line="240" w:lineRule="auto"/>
        <w:ind w:firstLine="567"/>
        <w:rPr>
          <w:sz w:val="28"/>
          <w:szCs w:val="28"/>
          <w:lang w:val="uk-UA"/>
        </w:rPr>
      </w:pPr>
    </w:p>
    <w:p w:rsidR="00E433E8" w:rsidRDefault="00E433E8" w:rsidP="00524BEA">
      <w:pPr>
        <w:widowControl/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BF5778">
        <w:rPr>
          <w:b/>
          <w:sz w:val="28"/>
          <w:szCs w:val="28"/>
          <w:lang w:val="uk-UA"/>
        </w:rPr>
        <w:lastRenderedPageBreak/>
        <w:t xml:space="preserve">ОСНОВНИЙ ЗМІСТ </w:t>
      </w:r>
      <w:r w:rsidR="00524BEA">
        <w:rPr>
          <w:b/>
          <w:sz w:val="28"/>
          <w:szCs w:val="28"/>
          <w:lang w:val="uk-UA"/>
        </w:rPr>
        <w:t>НАУКОВОЇ ПРАЦІ</w:t>
      </w:r>
    </w:p>
    <w:p w:rsidR="00524BEA" w:rsidRPr="00BF5778" w:rsidRDefault="00524BEA" w:rsidP="00524BEA">
      <w:pPr>
        <w:widowControl/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24BEA" w:rsidRDefault="00E87042" w:rsidP="00E81E1E">
      <w:pPr>
        <w:widowControl/>
        <w:spacing w:line="240" w:lineRule="auto"/>
        <w:ind w:firstLine="567"/>
        <w:rPr>
          <w:b/>
          <w:sz w:val="28"/>
          <w:szCs w:val="28"/>
          <w:lang w:val="uk-UA"/>
        </w:rPr>
      </w:pPr>
      <w:r w:rsidRPr="00BF5778">
        <w:rPr>
          <w:b/>
          <w:sz w:val="28"/>
          <w:szCs w:val="28"/>
          <w:lang w:val="uk-UA"/>
        </w:rPr>
        <w:t>ВИЗНАЧАЛЬНІ СТИЛЬОВІ РИСИ УКРАЇНСЬКОЇ ЦЕРКОВНОЇ ПРОПОВІДІ</w:t>
      </w:r>
    </w:p>
    <w:p w:rsidR="00524BEA" w:rsidRDefault="00524BEA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</w:p>
    <w:p w:rsidR="00E433E8" w:rsidRPr="00BF5778" w:rsidRDefault="00524BEA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524BEA">
        <w:rPr>
          <w:sz w:val="28"/>
          <w:szCs w:val="28"/>
          <w:lang w:val="uk-UA"/>
        </w:rPr>
        <w:t>Під час вивчення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домінантних стильових ознак церковної проповіді </w:t>
      </w:r>
      <w:r w:rsidR="00E433E8" w:rsidRPr="00BF5778">
        <w:rPr>
          <w:sz w:val="28"/>
          <w:szCs w:val="28"/>
          <w:lang w:val="uk-UA"/>
        </w:rPr>
        <w:t>здійснено аналіз вивчення проблематики д</w:t>
      </w:r>
      <w:r w:rsidR="003A55D3" w:rsidRPr="00BF5778">
        <w:rPr>
          <w:sz w:val="28"/>
          <w:szCs w:val="28"/>
          <w:lang w:val="uk-UA"/>
        </w:rPr>
        <w:t>ослідження</w:t>
      </w:r>
      <w:r w:rsidR="00E433E8" w:rsidRPr="00BF5778">
        <w:rPr>
          <w:sz w:val="28"/>
          <w:szCs w:val="28"/>
          <w:lang w:val="uk-UA"/>
        </w:rPr>
        <w:t xml:space="preserve"> в українському мовознавстві, з’ясовано </w:t>
      </w:r>
      <w:r w:rsidR="00E433E8" w:rsidRPr="00BF5778">
        <w:rPr>
          <w:color w:val="000000"/>
          <w:sz w:val="28"/>
          <w:szCs w:val="28"/>
          <w:lang w:val="uk-UA"/>
        </w:rPr>
        <w:t xml:space="preserve">історію становлення та конститутивні ознаки релігійного стилю сучасної української літературної мови, особливості церковної проповіді як його </w:t>
      </w:r>
      <w:proofErr w:type="spellStart"/>
      <w:r w:rsidR="00E433E8" w:rsidRPr="00BF5778">
        <w:rPr>
          <w:color w:val="000000"/>
          <w:sz w:val="28"/>
          <w:szCs w:val="28"/>
          <w:lang w:val="uk-UA"/>
        </w:rPr>
        <w:t>підстилю</w:t>
      </w:r>
      <w:proofErr w:type="spellEnd"/>
      <w:r w:rsidR="00E433E8" w:rsidRPr="00BF5778">
        <w:rPr>
          <w:color w:val="000000"/>
          <w:sz w:val="28"/>
          <w:szCs w:val="28"/>
          <w:lang w:val="uk-UA"/>
        </w:rPr>
        <w:t>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Відродження української духовності через легалізацію національної церкви спричинили дискусії в сучасній лінгвостилістиці про стиль, який обслуговує сферу релігії. У сучасних наукових дослідженнях існують розбіжності щодо його назви. </w:t>
      </w:r>
      <w:r w:rsidR="003A55D3" w:rsidRPr="00BF5778">
        <w:rPr>
          <w:sz w:val="28"/>
          <w:szCs w:val="28"/>
          <w:lang w:val="uk-UA"/>
        </w:rPr>
        <w:t>Пропонуються, зокрема, терміни «</w:t>
      </w:r>
      <w:r w:rsidRPr="00BF5778">
        <w:rPr>
          <w:sz w:val="28"/>
          <w:szCs w:val="28"/>
          <w:lang w:val="uk-UA"/>
        </w:rPr>
        <w:t>конфесійний</w:t>
      </w:r>
      <w:r w:rsidR="003A55D3" w:rsidRPr="00BF5778">
        <w:rPr>
          <w:sz w:val="28"/>
          <w:szCs w:val="28"/>
          <w:lang w:val="uk-UA"/>
        </w:rPr>
        <w:t>», «</w:t>
      </w:r>
      <w:r w:rsidRPr="00BF5778">
        <w:rPr>
          <w:sz w:val="28"/>
          <w:szCs w:val="28"/>
          <w:lang w:val="uk-UA"/>
        </w:rPr>
        <w:t>церковний</w:t>
      </w:r>
      <w:r w:rsidR="003A55D3" w:rsidRPr="00BF5778">
        <w:rPr>
          <w:sz w:val="28"/>
          <w:szCs w:val="28"/>
          <w:lang w:val="uk-UA"/>
        </w:rPr>
        <w:t>», «</w:t>
      </w:r>
      <w:r w:rsidRPr="00BF5778">
        <w:rPr>
          <w:sz w:val="28"/>
          <w:szCs w:val="28"/>
          <w:lang w:val="uk-UA"/>
        </w:rPr>
        <w:t>сакральний</w:t>
      </w:r>
      <w:r w:rsidR="003A55D3" w:rsidRPr="00BF5778">
        <w:rPr>
          <w:sz w:val="28"/>
          <w:szCs w:val="28"/>
          <w:lang w:val="uk-UA"/>
        </w:rPr>
        <w:t>», «</w:t>
      </w:r>
      <w:r w:rsidRPr="00BF5778">
        <w:rPr>
          <w:sz w:val="28"/>
          <w:szCs w:val="28"/>
          <w:lang w:val="uk-UA"/>
        </w:rPr>
        <w:t>церковно-релігійний</w:t>
      </w:r>
      <w:r w:rsidR="003A55D3" w:rsidRPr="00BF5778">
        <w:rPr>
          <w:sz w:val="28"/>
          <w:szCs w:val="28"/>
          <w:lang w:val="uk-UA"/>
        </w:rPr>
        <w:t>», «</w:t>
      </w:r>
      <w:r w:rsidRPr="00BF5778">
        <w:rPr>
          <w:sz w:val="28"/>
          <w:szCs w:val="28"/>
          <w:lang w:val="uk-UA"/>
        </w:rPr>
        <w:t>богословський</w:t>
      </w:r>
      <w:r w:rsidR="003A55D3" w:rsidRPr="00BF5778">
        <w:rPr>
          <w:sz w:val="28"/>
          <w:szCs w:val="28"/>
          <w:lang w:val="uk-UA"/>
        </w:rPr>
        <w:t>», «</w:t>
      </w:r>
      <w:r w:rsidRPr="00BF5778">
        <w:rPr>
          <w:sz w:val="28"/>
          <w:szCs w:val="28"/>
          <w:lang w:val="uk-UA"/>
        </w:rPr>
        <w:t>стиль церковної мови</w:t>
      </w:r>
      <w:r w:rsidR="003A55D3" w:rsidRPr="00BF5778">
        <w:rPr>
          <w:sz w:val="28"/>
          <w:szCs w:val="28"/>
          <w:lang w:val="uk-UA"/>
        </w:rPr>
        <w:t>»</w:t>
      </w:r>
      <w:r w:rsidRPr="00BF5778">
        <w:rPr>
          <w:sz w:val="28"/>
          <w:szCs w:val="28"/>
          <w:lang w:val="uk-UA"/>
        </w:rPr>
        <w:t xml:space="preserve"> тощо. Проведений аналіз дав змогу визначити, що найбільш адекватним, передусім у сенсі духовної толерантност</w:t>
      </w:r>
      <w:r w:rsidR="003A55D3" w:rsidRPr="00BF5778">
        <w:rPr>
          <w:sz w:val="28"/>
          <w:szCs w:val="28"/>
          <w:lang w:val="uk-UA"/>
        </w:rPr>
        <w:t>і та демократичності, є термін «</w:t>
      </w:r>
      <w:r w:rsidRPr="00BF5778">
        <w:rPr>
          <w:sz w:val="28"/>
          <w:szCs w:val="28"/>
          <w:lang w:val="uk-UA"/>
        </w:rPr>
        <w:t>релігійний стиль</w:t>
      </w:r>
      <w:r w:rsidR="003A55D3" w:rsidRPr="00BF5778">
        <w:rPr>
          <w:sz w:val="28"/>
          <w:szCs w:val="28"/>
          <w:lang w:val="uk-UA"/>
        </w:rPr>
        <w:t>»</w:t>
      </w:r>
      <w:r w:rsidRPr="00BF5778">
        <w:rPr>
          <w:sz w:val="28"/>
          <w:szCs w:val="28"/>
          <w:lang w:val="uk-UA"/>
        </w:rPr>
        <w:t>, оскільки він: а) виходить за межі християнського віросповідання; б) не зосереджує уваги на церковно-обрядові</w:t>
      </w:r>
      <w:r w:rsidR="003A55D3" w:rsidRPr="00BF5778">
        <w:rPr>
          <w:sz w:val="28"/>
          <w:szCs w:val="28"/>
          <w:lang w:val="uk-UA"/>
        </w:rPr>
        <w:t xml:space="preserve">й практиці, як </w:t>
      </w:r>
      <w:proofErr w:type="spellStart"/>
      <w:r w:rsidR="003A55D3" w:rsidRPr="00BF5778">
        <w:rPr>
          <w:sz w:val="28"/>
          <w:szCs w:val="28"/>
          <w:lang w:val="uk-UA"/>
        </w:rPr>
        <w:t>термінозначення</w:t>
      </w:r>
      <w:proofErr w:type="spellEnd"/>
      <w:r w:rsidR="003A55D3" w:rsidRPr="00BF5778">
        <w:rPr>
          <w:sz w:val="28"/>
          <w:szCs w:val="28"/>
          <w:lang w:val="uk-UA"/>
        </w:rPr>
        <w:t xml:space="preserve"> «</w:t>
      </w:r>
      <w:r w:rsidRPr="00BF5778">
        <w:rPr>
          <w:sz w:val="28"/>
          <w:szCs w:val="28"/>
          <w:lang w:val="uk-UA"/>
        </w:rPr>
        <w:t>церковний</w:t>
      </w:r>
      <w:r w:rsidR="003A55D3" w:rsidRPr="00BF5778">
        <w:rPr>
          <w:sz w:val="28"/>
          <w:szCs w:val="28"/>
          <w:lang w:val="uk-UA"/>
        </w:rPr>
        <w:t>» або «</w:t>
      </w:r>
      <w:r w:rsidRPr="00BF5778">
        <w:rPr>
          <w:sz w:val="28"/>
          <w:szCs w:val="28"/>
          <w:lang w:val="uk-UA"/>
        </w:rPr>
        <w:t>церковно-релігійний</w:t>
      </w:r>
      <w:r w:rsidR="003A55D3" w:rsidRPr="00BF5778">
        <w:rPr>
          <w:sz w:val="28"/>
          <w:szCs w:val="28"/>
          <w:lang w:val="uk-UA"/>
        </w:rPr>
        <w:t>»</w:t>
      </w:r>
      <w:r w:rsidRPr="00BF5778">
        <w:rPr>
          <w:sz w:val="28"/>
          <w:szCs w:val="28"/>
          <w:lang w:val="uk-UA"/>
        </w:rPr>
        <w:t xml:space="preserve"> стиль; в) не </w:t>
      </w:r>
      <w:proofErr w:type="spellStart"/>
      <w:r w:rsidRPr="00BF5778">
        <w:rPr>
          <w:sz w:val="28"/>
          <w:szCs w:val="28"/>
          <w:lang w:val="uk-UA"/>
        </w:rPr>
        <w:t>зорієнтовує</w:t>
      </w:r>
      <w:proofErr w:type="spellEnd"/>
      <w:r w:rsidRPr="00BF5778">
        <w:rPr>
          <w:sz w:val="28"/>
          <w:szCs w:val="28"/>
          <w:lang w:val="uk-UA"/>
        </w:rPr>
        <w:t xml:space="preserve"> лише на церковні учення про Бога та догмати релігії, </w:t>
      </w:r>
      <w:r w:rsidRPr="00BF5778">
        <w:rPr>
          <w:color w:val="000000"/>
          <w:sz w:val="28"/>
          <w:szCs w:val="28"/>
          <w:lang w:val="uk-UA"/>
        </w:rPr>
        <w:t>як термін</w:t>
      </w:r>
      <w:r w:rsidRPr="00BF5778">
        <w:rPr>
          <w:sz w:val="28"/>
          <w:szCs w:val="28"/>
          <w:lang w:val="uk-UA"/>
        </w:rPr>
        <w:t xml:space="preserve"> </w:t>
      </w:r>
      <w:r w:rsidR="003A55D3" w:rsidRPr="00BF5778">
        <w:rPr>
          <w:sz w:val="28"/>
          <w:szCs w:val="28"/>
          <w:lang w:val="uk-UA"/>
        </w:rPr>
        <w:t>«</w:t>
      </w:r>
      <w:r w:rsidRPr="00BF5778">
        <w:rPr>
          <w:sz w:val="28"/>
          <w:szCs w:val="28"/>
          <w:lang w:val="uk-UA"/>
        </w:rPr>
        <w:t>богословський стиль</w:t>
      </w:r>
      <w:r w:rsidR="003A55D3" w:rsidRPr="00BF5778">
        <w:rPr>
          <w:sz w:val="28"/>
          <w:szCs w:val="28"/>
          <w:lang w:val="uk-UA"/>
        </w:rPr>
        <w:t>»</w:t>
      </w:r>
      <w:r w:rsidRPr="00BF5778">
        <w:rPr>
          <w:sz w:val="28"/>
          <w:szCs w:val="28"/>
          <w:lang w:val="uk-UA"/>
        </w:rPr>
        <w:t>; г) не загострює мі</w:t>
      </w:r>
      <w:r w:rsidR="003A55D3" w:rsidRPr="00BF5778">
        <w:rPr>
          <w:sz w:val="28"/>
          <w:szCs w:val="28"/>
          <w:lang w:val="uk-UA"/>
        </w:rPr>
        <w:t>жконфесійного протистояння, як «</w:t>
      </w:r>
      <w:r w:rsidRPr="00BF5778">
        <w:rPr>
          <w:sz w:val="28"/>
          <w:szCs w:val="28"/>
          <w:lang w:val="uk-UA"/>
        </w:rPr>
        <w:t>конфесійний</w:t>
      </w:r>
      <w:r w:rsidR="003A55D3" w:rsidRPr="00BF5778">
        <w:rPr>
          <w:sz w:val="28"/>
          <w:szCs w:val="28"/>
          <w:lang w:val="uk-UA"/>
        </w:rPr>
        <w:t>»</w:t>
      </w:r>
      <w:r w:rsidRPr="00BF5778">
        <w:rPr>
          <w:sz w:val="28"/>
          <w:szCs w:val="28"/>
          <w:lang w:val="uk-UA"/>
        </w:rPr>
        <w:t>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Релігійний стиль </w:t>
      </w:r>
      <w:r w:rsidRPr="00BF5778">
        <w:rPr>
          <w:sz w:val="28"/>
          <w:szCs w:val="28"/>
          <w:lang w:val="uk-UA"/>
        </w:rPr>
        <w:t xml:space="preserve">забезпечує </w:t>
      </w:r>
      <w:r w:rsidRPr="00BF5778">
        <w:rPr>
          <w:color w:val="000000"/>
          <w:sz w:val="28"/>
          <w:szCs w:val="28"/>
          <w:lang w:val="uk-UA"/>
        </w:rPr>
        <w:t xml:space="preserve">духовне </w:t>
      </w:r>
      <w:r w:rsidRPr="00BF5778">
        <w:rPr>
          <w:sz w:val="28"/>
          <w:szCs w:val="28"/>
          <w:lang w:val="uk-UA"/>
        </w:rPr>
        <w:t xml:space="preserve">спілкування віруючих із Богом, об’єднання людей почуттям щиросердної віри, формулювання і пропагування засад християнської світоглядної концепції. </w:t>
      </w:r>
      <w:r w:rsidRPr="00BF5778">
        <w:rPr>
          <w:color w:val="000000"/>
          <w:sz w:val="28"/>
          <w:szCs w:val="28"/>
          <w:lang w:val="uk-UA"/>
        </w:rPr>
        <w:t xml:space="preserve">Для нього, як одного з функціональних різновидів сучасної української літературної мови, властиві такі конститутивні </w:t>
      </w:r>
      <w:r w:rsidRPr="00BF5778">
        <w:rPr>
          <w:sz w:val="28"/>
          <w:szCs w:val="28"/>
          <w:lang w:val="uk-UA"/>
        </w:rPr>
        <w:t>ознаки, як: урочистість, піднесеність, образність, символізм, консервативність. Частина із них – чітка регламентація побудови тексту, своєрідність комунікативного акту, релігійна лексика, церковнослов’янізми тощо – стосується мовно-структурних особливостей проповідницьких текстів.</w:t>
      </w:r>
    </w:p>
    <w:p w:rsidR="00E433E8" w:rsidRPr="00BF5778" w:rsidRDefault="00524BEA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524BEA">
        <w:rPr>
          <w:color w:val="000000"/>
          <w:sz w:val="28"/>
          <w:szCs w:val="28"/>
          <w:lang w:val="uk-UA"/>
        </w:rPr>
        <w:t>Водночас</w:t>
      </w:r>
      <w:r w:rsidR="00E433E8" w:rsidRPr="00524BEA">
        <w:rPr>
          <w:i/>
          <w:color w:val="000000"/>
          <w:sz w:val="28"/>
          <w:szCs w:val="28"/>
          <w:lang w:val="uk-UA"/>
        </w:rPr>
        <w:t xml:space="preserve"> </w:t>
      </w:r>
      <w:r w:rsidR="00E433E8" w:rsidRPr="00524BEA">
        <w:rPr>
          <w:color w:val="000000"/>
          <w:sz w:val="28"/>
          <w:szCs w:val="28"/>
          <w:lang w:val="uk-UA"/>
        </w:rPr>
        <w:t>р</w:t>
      </w:r>
      <w:r w:rsidR="00E433E8" w:rsidRPr="00BF5778">
        <w:rPr>
          <w:color w:val="000000"/>
          <w:sz w:val="28"/>
          <w:szCs w:val="28"/>
          <w:lang w:val="uk-UA"/>
        </w:rPr>
        <w:t xml:space="preserve">озглянуто ознаки, що дозволили виокремити проповідницький </w:t>
      </w:r>
      <w:proofErr w:type="spellStart"/>
      <w:r w:rsidR="00E433E8" w:rsidRPr="00BF5778">
        <w:rPr>
          <w:color w:val="000000"/>
          <w:sz w:val="28"/>
          <w:szCs w:val="28"/>
          <w:lang w:val="uk-UA"/>
        </w:rPr>
        <w:t>підстиль</w:t>
      </w:r>
      <w:proofErr w:type="spellEnd"/>
      <w:r w:rsidR="00E433E8" w:rsidRPr="00BF5778">
        <w:rPr>
          <w:color w:val="000000"/>
          <w:sz w:val="28"/>
          <w:szCs w:val="28"/>
          <w:lang w:val="uk-UA"/>
        </w:rPr>
        <w:t xml:space="preserve"> поряд з іншими </w:t>
      </w:r>
      <w:proofErr w:type="spellStart"/>
      <w:r w:rsidR="00E433E8" w:rsidRPr="00BF5778">
        <w:rPr>
          <w:color w:val="000000"/>
          <w:sz w:val="28"/>
          <w:szCs w:val="28"/>
          <w:lang w:val="uk-UA"/>
        </w:rPr>
        <w:t>підстилями</w:t>
      </w:r>
      <w:proofErr w:type="spellEnd"/>
      <w:r w:rsidR="00E433E8" w:rsidRPr="00BF5778">
        <w:rPr>
          <w:color w:val="000000"/>
          <w:sz w:val="28"/>
          <w:szCs w:val="28"/>
          <w:lang w:val="uk-UA"/>
        </w:rPr>
        <w:t xml:space="preserve"> релігійного стилю.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Проповідницький </w:t>
      </w:r>
      <w:proofErr w:type="spellStart"/>
      <w:r w:rsidRPr="00BF5778">
        <w:rPr>
          <w:sz w:val="28"/>
          <w:szCs w:val="28"/>
          <w:lang w:val="uk-UA"/>
        </w:rPr>
        <w:t>підстиль</w:t>
      </w:r>
      <w:proofErr w:type="spellEnd"/>
      <w:r w:rsidRPr="00BF5778">
        <w:rPr>
          <w:sz w:val="28"/>
          <w:szCs w:val="28"/>
          <w:lang w:val="uk-UA"/>
        </w:rPr>
        <w:t xml:space="preserve">, або </w:t>
      </w:r>
      <w:proofErr w:type="spellStart"/>
      <w:r w:rsidRPr="00BF5778">
        <w:rPr>
          <w:sz w:val="28"/>
          <w:szCs w:val="28"/>
          <w:lang w:val="uk-UA"/>
        </w:rPr>
        <w:t>підстиль</w:t>
      </w:r>
      <w:proofErr w:type="spellEnd"/>
      <w:r w:rsidRPr="00BF5778">
        <w:rPr>
          <w:sz w:val="28"/>
          <w:szCs w:val="28"/>
          <w:lang w:val="uk-UA"/>
        </w:rPr>
        <w:t xml:space="preserve"> церковної проповіді, – це різновид релігійного стилю сучасної української мови, який, зберігаючи домінантні риси останнього, характеризується виразними позамовними і власне мовно-структурними особливостями, пов’язаними з метою висловлювання та специфікою комунікативного акту.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Завдання церковної проповіді полягає в поясненні кодифікованих Святим Письмом основних положень християнської філософії з подальшими настановами віруючим про стиль життя та поведінки. Особливості комунікативного акту в церковному проповідництві </w:t>
      </w:r>
      <w:r w:rsidRPr="00BF5778">
        <w:rPr>
          <w:sz w:val="28"/>
          <w:szCs w:val="28"/>
          <w:lang w:val="uk-UA"/>
        </w:rPr>
        <w:t xml:space="preserve">зумовлюють специфіку лексичних та граматичних засобів оформлення проповідницького </w:t>
      </w:r>
      <w:proofErr w:type="spellStart"/>
      <w:r w:rsidRPr="00BF5778">
        <w:rPr>
          <w:sz w:val="28"/>
          <w:szCs w:val="28"/>
          <w:lang w:val="uk-UA"/>
        </w:rPr>
        <w:t>підстилю</w:t>
      </w:r>
      <w:proofErr w:type="spellEnd"/>
      <w:r w:rsidRPr="00BF5778">
        <w:rPr>
          <w:sz w:val="28"/>
          <w:szCs w:val="28"/>
          <w:lang w:val="uk-UA"/>
        </w:rPr>
        <w:t xml:space="preserve">. Характерними лексичними елементами проповідей є загальновідома релігійна лексика, діалектизми, обмеженість використання релігійної термінології, церковно-християнські кліше, багатство </w:t>
      </w:r>
      <w:proofErr w:type="spellStart"/>
      <w:r w:rsidRPr="00BF5778">
        <w:rPr>
          <w:sz w:val="28"/>
          <w:szCs w:val="28"/>
          <w:lang w:val="uk-UA"/>
        </w:rPr>
        <w:t>онімної</w:t>
      </w:r>
      <w:proofErr w:type="spellEnd"/>
      <w:r w:rsidRPr="00BF5778">
        <w:rPr>
          <w:sz w:val="28"/>
          <w:szCs w:val="28"/>
          <w:lang w:val="uk-UA"/>
        </w:rPr>
        <w:t xml:space="preserve"> лексики, </w:t>
      </w:r>
      <w:proofErr w:type="spellStart"/>
      <w:r w:rsidRPr="00BF5778">
        <w:rPr>
          <w:sz w:val="28"/>
          <w:szCs w:val="28"/>
          <w:lang w:val="uk-UA"/>
        </w:rPr>
        <w:t>бібліїзми</w:t>
      </w:r>
      <w:proofErr w:type="spellEnd"/>
      <w:r w:rsidRPr="00BF5778">
        <w:rPr>
          <w:sz w:val="28"/>
          <w:szCs w:val="28"/>
          <w:lang w:val="uk-UA"/>
        </w:rPr>
        <w:t xml:space="preserve">. У проповідницькому </w:t>
      </w:r>
      <w:proofErr w:type="spellStart"/>
      <w:r w:rsidRPr="00BF5778">
        <w:rPr>
          <w:sz w:val="28"/>
          <w:szCs w:val="28"/>
          <w:lang w:val="uk-UA"/>
        </w:rPr>
        <w:t>підстилі</w:t>
      </w:r>
      <w:proofErr w:type="spellEnd"/>
      <w:r w:rsidRPr="00BF5778">
        <w:rPr>
          <w:sz w:val="28"/>
          <w:szCs w:val="28"/>
          <w:lang w:val="uk-UA"/>
        </w:rPr>
        <w:t xml:space="preserve">, на відміну від інших </w:t>
      </w:r>
      <w:proofErr w:type="spellStart"/>
      <w:r w:rsidRPr="00BF5778">
        <w:rPr>
          <w:sz w:val="28"/>
          <w:szCs w:val="28"/>
          <w:lang w:val="uk-UA"/>
        </w:rPr>
        <w:t>підстилів</w:t>
      </w:r>
      <w:proofErr w:type="spellEnd"/>
      <w:r w:rsidRPr="00BF5778">
        <w:rPr>
          <w:sz w:val="28"/>
          <w:szCs w:val="28"/>
          <w:lang w:val="uk-UA"/>
        </w:rPr>
        <w:t xml:space="preserve"> релігійного стилю, </w:t>
      </w:r>
      <w:r w:rsidRPr="00BF5778">
        <w:rPr>
          <w:sz w:val="28"/>
          <w:szCs w:val="28"/>
          <w:lang w:val="uk-UA"/>
        </w:rPr>
        <w:lastRenderedPageBreak/>
        <w:t xml:space="preserve">ширше функціонують тропи. </w:t>
      </w:r>
      <w:r w:rsidRPr="00BF5778">
        <w:rPr>
          <w:color w:val="000000"/>
          <w:sz w:val="28"/>
          <w:szCs w:val="28"/>
          <w:lang w:val="uk-UA"/>
        </w:rPr>
        <w:t xml:space="preserve">Вирізняється </w:t>
      </w:r>
      <w:proofErr w:type="spellStart"/>
      <w:r w:rsidRPr="00BF5778">
        <w:rPr>
          <w:color w:val="000000"/>
          <w:sz w:val="28"/>
          <w:szCs w:val="28"/>
          <w:lang w:val="uk-UA"/>
        </w:rPr>
        <w:t>підстиль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церковної проповіді й синтаксичними засобами організації тексту. Йому притаманні значна кількість риторичних запитань і вигуків, поєднання речень способом нанизування, інверсійний порядок слів, неповні та перервані речення, усталені звертання, особливості інтонування та ритмомелодики.</w:t>
      </w:r>
    </w:p>
    <w:p w:rsidR="00E433E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>У цьому підрозділі описано складну еволюцію церковної проповіді, що значною мірою зумовлено суспільно-політичними обставинами та розвитком української мови. На сучасному етапі виробилась структура церковної проповіді як логічн</w:t>
      </w:r>
      <w:r w:rsidR="003A55D3" w:rsidRPr="00BF5778">
        <w:rPr>
          <w:color w:val="000000"/>
          <w:sz w:val="28"/>
          <w:szCs w:val="28"/>
          <w:lang w:val="uk-UA"/>
        </w:rPr>
        <w:t>ого</w:t>
      </w:r>
      <w:r w:rsidRPr="00BF5778">
        <w:rPr>
          <w:color w:val="000000"/>
          <w:sz w:val="28"/>
          <w:szCs w:val="28"/>
          <w:lang w:val="uk-UA"/>
        </w:rPr>
        <w:t xml:space="preserve"> склад</w:t>
      </w:r>
      <w:r w:rsidR="003A55D3" w:rsidRPr="00BF5778">
        <w:rPr>
          <w:color w:val="000000"/>
          <w:sz w:val="28"/>
          <w:szCs w:val="28"/>
          <w:lang w:val="uk-UA"/>
        </w:rPr>
        <w:t>ника</w:t>
      </w:r>
      <w:r w:rsidRPr="00BF5778">
        <w:rPr>
          <w:color w:val="000000"/>
          <w:sz w:val="28"/>
          <w:szCs w:val="28"/>
          <w:lang w:val="uk-UA"/>
        </w:rPr>
        <w:t xml:space="preserve"> Божественної Літургії, повністю підпорядкованої завданням </w:t>
      </w:r>
      <w:proofErr w:type="spellStart"/>
      <w:r w:rsidRPr="00BF5778">
        <w:rPr>
          <w:color w:val="000000"/>
          <w:sz w:val="28"/>
          <w:szCs w:val="28"/>
          <w:lang w:val="uk-UA"/>
        </w:rPr>
        <w:t>обрядодійства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та канонам християнської філософії. Стандартизація церковної проповіді пов’язана не тільки із її побудовою за встановленими композиційними моделями, але й зі стереотипною реалізацією структурних компонентів.</w:t>
      </w:r>
      <w:r w:rsidRPr="00BF5778">
        <w:rPr>
          <w:color w:val="000000"/>
          <w:sz w:val="28"/>
          <w:szCs w:val="28"/>
        </w:rPr>
        <w:t xml:space="preserve"> </w:t>
      </w:r>
      <w:r w:rsidRPr="00BF5778">
        <w:rPr>
          <w:color w:val="000000"/>
          <w:sz w:val="28"/>
          <w:szCs w:val="28"/>
          <w:lang w:val="uk-UA"/>
        </w:rPr>
        <w:t>Головні вимоги до мовлення проповідника – це чіткість, логічність, аргументованість, образність. Аргументованість церковної проповіді забезпечують уривки з канонізованої церковно-релігійної літератури, які священики використовують залежно від літургійного часу, слухацької аудиторії тощо.</w:t>
      </w:r>
    </w:p>
    <w:p w:rsidR="00524BEA" w:rsidRPr="00BF5778" w:rsidRDefault="00524BEA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524BEA" w:rsidRPr="00524BEA" w:rsidRDefault="00E87042" w:rsidP="00E81E1E">
      <w:pPr>
        <w:widowControl/>
        <w:spacing w:line="240" w:lineRule="auto"/>
        <w:ind w:firstLine="567"/>
        <w:rPr>
          <w:b/>
          <w:sz w:val="28"/>
          <w:szCs w:val="28"/>
          <w:lang w:val="uk-UA"/>
        </w:rPr>
      </w:pPr>
      <w:r w:rsidRPr="00524BEA">
        <w:rPr>
          <w:b/>
          <w:sz w:val="28"/>
          <w:szCs w:val="28"/>
          <w:lang w:val="uk-UA"/>
        </w:rPr>
        <w:t>СЕМАНТИКО-ФУНКЦІОНАЛЬНИЙ АНАЛІЗ РЕЛІГІЙНОЇ ЛЕКСИКИ ПРОПОВІДЕЙ ЙОСИФА СЛІПОГО</w:t>
      </w:r>
    </w:p>
    <w:p w:rsidR="00524BEA" w:rsidRDefault="00524BEA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Релігійна лексика – це розряд лексичних одиниць, що позначають предмети, поняття, явища і властивості церковно-релігійної сфери, переважно відзначаються позитивно-оцінною конотацією та характеризуються спільним стильовим значенням. </w:t>
      </w:r>
      <w:r w:rsidRPr="00BF5778">
        <w:rPr>
          <w:color w:val="000000"/>
          <w:sz w:val="28"/>
          <w:szCs w:val="28"/>
          <w:lang w:val="uk-UA"/>
        </w:rPr>
        <w:t>У межах цього розряду окрему групу становить українська релігійна термінологія</w:t>
      </w:r>
      <w:r w:rsidR="003A55D3" w:rsidRPr="00BF5778">
        <w:rPr>
          <w:color w:val="000000"/>
          <w:sz w:val="28"/>
          <w:szCs w:val="28"/>
          <w:lang w:val="uk-UA"/>
        </w:rPr>
        <w:t>.</w:t>
      </w:r>
      <w:r w:rsidRPr="00BF5778">
        <w:rPr>
          <w:color w:val="000000"/>
          <w:sz w:val="28"/>
          <w:szCs w:val="28"/>
          <w:lang w:val="uk-UA"/>
        </w:rPr>
        <w:t xml:space="preserve"> П</w:t>
      </w:r>
      <w:r w:rsidRPr="00BF5778">
        <w:rPr>
          <w:sz w:val="28"/>
          <w:szCs w:val="28"/>
          <w:lang w:val="uk-UA"/>
        </w:rPr>
        <w:t xml:space="preserve">роповіді </w:t>
      </w:r>
      <w:proofErr w:type="spellStart"/>
      <w:r w:rsidRPr="00BF5778">
        <w:rPr>
          <w:sz w:val="28"/>
          <w:szCs w:val="28"/>
          <w:lang w:val="uk-UA"/>
        </w:rPr>
        <w:t>Блаженнішого</w:t>
      </w:r>
      <w:proofErr w:type="spellEnd"/>
      <w:r w:rsidRPr="00BF5778">
        <w:rPr>
          <w:sz w:val="28"/>
          <w:szCs w:val="28"/>
          <w:lang w:val="uk-UA"/>
        </w:rPr>
        <w:t xml:space="preserve"> розраховані на різні типи слухацької аудиторії, проте 65% аналізованих текстів становлять ті, що призначені для досвідчених реципієнтів: духовних осіб (священнослужителів, монахинь, монахів) або осіб, значною мірою причетних до церковно-релігійної сфери (вихованців духовних навчальних закладів, паломників). З огляду на це в проповідях Йосифа Сліпого широко представлені усі тематичні групи запропонованої семантичної класифікації спеціальної лексики. </w:t>
      </w:r>
    </w:p>
    <w:p w:rsidR="00E433E8" w:rsidRPr="00BF5778" w:rsidRDefault="003A55D3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>Реліг</w:t>
      </w:r>
      <w:r w:rsidRPr="00BF5778">
        <w:rPr>
          <w:sz w:val="28"/>
          <w:szCs w:val="28"/>
          <w:lang w:val="uk-UA"/>
        </w:rPr>
        <w:t xml:space="preserve">ійна </w:t>
      </w:r>
      <w:proofErr w:type="spellStart"/>
      <w:r w:rsidRPr="00BF5778">
        <w:rPr>
          <w:sz w:val="28"/>
          <w:szCs w:val="28"/>
          <w:lang w:val="uk-UA"/>
        </w:rPr>
        <w:t>онімна</w:t>
      </w:r>
      <w:proofErr w:type="spellEnd"/>
      <w:r w:rsidRPr="00BF5778">
        <w:rPr>
          <w:sz w:val="28"/>
          <w:szCs w:val="28"/>
          <w:lang w:val="uk-UA"/>
        </w:rPr>
        <w:t xml:space="preserve"> лексика відзначається низкою</w:t>
      </w:r>
      <w:r w:rsidR="00E433E8" w:rsidRPr="00BF5778">
        <w:rPr>
          <w:sz w:val="28"/>
          <w:szCs w:val="28"/>
          <w:lang w:val="uk-UA"/>
        </w:rPr>
        <w:t xml:space="preserve"> семантичн</w:t>
      </w:r>
      <w:r w:rsidRPr="00BF5778">
        <w:rPr>
          <w:sz w:val="28"/>
          <w:szCs w:val="28"/>
          <w:lang w:val="uk-UA"/>
        </w:rPr>
        <w:t>их</w:t>
      </w:r>
      <w:r w:rsidR="00E433E8" w:rsidRPr="00BF5778">
        <w:rPr>
          <w:sz w:val="28"/>
          <w:szCs w:val="28"/>
          <w:lang w:val="uk-UA"/>
        </w:rPr>
        <w:t xml:space="preserve"> особливост</w:t>
      </w:r>
      <w:r w:rsidRPr="00BF5778">
        <w:rPr>
          <w:sz w:val="28"/>
          <w:szCs w:val="28"/>
          <w:lang w:val="uk-UA"/>
        </w:rPr>
        <w:t>ей</w:t>
      </w:r>
      <w:r w:rsidR="00E433E8" w:rsidRPr="00BF5778">
        <w:rPr>
          <w:color w:val="000000"/>
          <w:sz w:val="28"/>
          <w:szCs w:val="28"/>
          <w:lang w:val="uk-UA"/>
        </w:rPr>
        <w:t xml:space="preserve"> в аналізованих проповідях</w:t>
      </w:r>
      <w:r w:rsidR="00E433E8" w:rsidRPr="00BF5778">
        <w:rPr>
          <w:sz w:val="28"/>
          <w:szCs w:val="28"/>
          <w:lang w:val="uk-UA"/>
        </w:rPr>
        <w:t>, що пояснюється кореляцією в її значеннях ознак реальне / гіпотетичне. Ці лексеми позначені об’ємними смисловими конотаціями, значним обсягом енциклопедичних знань та, зазвичай, емоційно-експресивним забарвленням.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У </w:t>
      </w:r>
      <w:r w:rsidRPr="00BF5778">
        <w:rPr>
          <w:sz w:val="28"/>
          <w:szCs w:val="28"/>
          <w:lang w:val="uk-UA"/>
        </w:rPr>
        <w:t>пасторально-моральних та історичних проповідях</w:t>
      </w:r>
      <w:r w:rsidRPr="00BF5778">
        <w:rPr>
          <w:color w:val="000000"/>
          <w:sz w:val="28"/>
          <w:szCs w:val="28"/>
          <w:lang w:val="uk-UA"/>
        </w:rPr>
        <w:t xml:space="preserve"> Йосифа Сліпого широко представлені антропоніми та </w:t>
      </w:r>
      <w:proofErr w:type="spellStart"/>
      <w:r w:rsidRPr="00BF5778">
        <w:rPr>
          <w:color w:val="000000"/>
          <w:sz w:val="28"/>
          <w:szCs w:val="28"/>
          <w:lang w:val="uk-UA"/>
        </w:rPr>
        <w:t>агіоніми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(</w:t>
      </w:r>
      <w:r w:rsidRPr="00BF5778">
        <w:rPr>
          <w:i/>
          <w:sz w:val="28"/>
          <w:szCs w:val="28"/>
          <w:lang w:val="uk-UA"/>
        </w:rPr>
        <w:t>митрополит</w:t>
      </w:r>
      <w:r w:rsidRPr="00BF5778">
        <w:rPr>
          <w:sz w:val="28"/>
          <w:szCs w:val="28"/>
          <w:lang w:val="uk-UA"/>
        </w:rPr>
        <w:t xml:space="preserve"> </w:t>
      </w:r>
      <w:proofErr w:type="spellStart"/>
      <w:r w:rsidRPr="00BF5778">
        <w:rPr>
          <w:i/>
          <w:sz w:val="28"/>
          <w:szCs w:val="28"/>
          <w:lang w:val="uk-UA"/>
        </w:rPr>
        <w:t>Андрей</w:t>
      </w:r>
      <w:proofErr w:type="spellEnd"/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папа</w:t>
      </w:r>
      <w:r w:rsidRPr="00BF5778">
        <w:rPr>
          <w:sz w:val="28"/>
          <w:szCs w:val="28"/>
          <w:lang w:val="uk-UA"/>
        </w:rPr>
        <w:t xml:space="preserve"> </w:t>
      </w:r>
      <w:r w:rsidRPr="00BF5778">
        <w:rPr>
          <w:i/>
          <w:sz w:val="28"/>
          <w:szCs w:val="28"/>
          <w:lang w:val="uk-UA"/>
        </w:rPr>
        <w:t>Пій ХІІ; св</w:t>
      </w:r>
      <w:r w:rsidRPr="00BF5778">
        <w:rPr>
          <w:sz w:val="28"/>
          <w:szCs w:val="28"/>
          <w:lang w:val="uk-UA"/>
        </w:rPr>
        <w:t>. </w:t>
      </w:r>
      <w:r w:rsidRPr="00BF5778">
        <w:rPr>
          <w:i/>
          <w:sz w:val="28"/>
          <w:szCs w:val="28"/>
          <w:lang w:val="uk-UA"/>
        </w:rPr>
        <w:t>Олена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св</w:t>
      </w:r>
      <w:r w:rsidRPr="00BF5778">
        <w:rPr>
          <w:sz w:val="28"/>
          <w:szCs w:val="28"/>
          <w:lang w:val="uk-UA"/>
        </w:rPr>
        <w:t>. </w:t>
      </w:r>
      <w:r w:rsidRPr="00BF5778">
        <w:rPr>
          <w:i/>
          <w:sz w:val="28"/>
          <w:szCs w:val="28"/>
          <w:lang w:val="uk-UA"/>
        </w:rPr>
        <w:t>Апостол</w:t>
      </w:r>
      <w:r w:rsidRPr="00BF5778">
        <w:rPr>
          <w:sz w:val="28"/>
          <w:szCs w:val="28"/>
          <w:lang w:val="uk-UA"/>
        </w:rPr>
        <w:t xml:space="preserve"> </w:t>
      </w:r>
      <w:r w:rsidRPr="00BF5778">
        <w:rPr>
          <w:i/>
          <w:sz w:val="28"/>
          <w:szCs w:val="28"/>
          <w:lang w:val="uk-UA"/>
        </w:rPr>
        <w:t>Павло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color w:val="000000"/>
          <w:sz w:val="28"/>
          <w:szCs w:val="28"/>
          <w:lang w:val="uk-UA"/>
        </w:rPr>
        <w:t xml:space="preserve">св. Кирило і Методій, </w:t>
      </w:r>
      <w:proofErr w:type="spellStart"/>
      <w:r w:rsidRPr="00BF5778">
        <w:rPr>
          <w:i/>
          <w:color w:val="000000"/>
          <w:sz w:val="28"/>
          <w:szCs w:val="28"/>
          <w:lang w:val="uk-UA"/>
        </w:rPr>
        <w:t>св. Йоан</w:t>
      </w:r>
      <w:proofErr w:type="spellEnd"/>
      <w:r w:rsidRPr="00BF5778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i/>
          <w:color w:val="000000"/>
          <w:sz w:val="28"/>
          <w:szCs w:val="28"/>
          <w:lang w:val="uk-UA"/>
        </w:rPr>
        <w:t>Золотоустий</w:t>
      </w:r>
      <w:proofErr w:type="spellEnd"/>
      <w:r w:rsidRPr="00BF5778">
        <w:rPr>
          <w:color w:val="000000"/>
          <w:sz w:val="28"/>
          <w:szCs w:val="28"/>
          <w:lang w:val="uk-UA"/>
        </w:rPr>
        <w:t>), які актуалізують широкий духовно-культурний, релігійно-історичний фон, в окремих контекстах виступають образами-символами, а також можуть виконувати історико-біографічну функцію</w:t>
      </w:r>
      <w:r w:rsidRPr="00BF5778">
        <w:rPr>
          <w:sz w:val="28"/>
          <w:szCs w:val="28"/>
          <w:lang w:val="uk-UA"/>
        </w:rPr>
        <w:t>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Використання топонімів у проповідях не зводиться до означення локалізації дії. В </w:t>
      </w:r>
      <w:r w:rsidRPr="00BF5778">
        <w:rPr>
          <w:color w:val="000000"/>
          <w:sz w:val="28"/>
          <w:szCs w:val="28"/>
          <w:lang w:val="uk-UA"/>
        </w:rPr>
        <w:t xml:space="preserve">інтерпретаціях Йосифа Сліпого частина </w:t>
      </w:r>
      <w:proofErr w:type="spellStart"/>
      <w:r w:rsidRPr="00BF5778">
        <w:rPr>
          <w:color w:val="000000"/>
          <w:sz w:val="28"/>
          <w:szCs w:val="28"/>
          <w:lang w:val="uk-UA"/>
        </w:rPr>
        <w:t>ойконімів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, гідронімів, </w:t>
      </w:r>
      <w:proofErr w:type="spellStart"/>
      <w:r w:rsidRPr="00BF5778">
        <w:rPr>
          <w:color w:val="000000"/>
          <w:sz w:val="28"/>
          <w:szCs w:val="28"/>
          <w:lang w:val="uk-UA"/>
        </w:rPr>
        <w:t>оронімів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F5778">
        <w:rPr>
          <w:color w:val="000000"/>
          <w:sz w:val="28"/>
          <w:szCs w:val="28"/>
          <w:lang w:val="uk-UA"/>
        </w:rPr>
        <w:t>еклезіонімів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набуває символічного значення, актуалізуючи </w:t>
      </w:r>
      <w:r w:rsidRPr="00BF5778">
        <w:rPr>
          <w:color w:val="000000"/>
          <w:sz w:val="28"/>
          <w:szCs w:val="28"/>
          <w:lang w:val="uk-UA"/>
        </w:rPr>
        <w:lastRenderedPageBreak/>
        <w:t>богословське розуміння визначних подій в історії християнства (</w:t>
      </w:r>
      <w:proofErr w:type="spellStart"/>
      <w:r w:rsidRPr="00BF5778">
        <w:rPr>
          <w:i/>
          <w:color w:val="000000"/>
          <w:sz w:val="28"/>
          <w:szCs w:val="28"/>
          <w:lang w:val="uk-UA"/>
        </w:rPr>
        <w:t>Вифлеєм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– народження Христа), християнських символів, атрибутів та цінностей (</w:t>
      </w:r>
      <w:proofErr w:type="spellStart"/>
      <w:r w:rsidRPr="00BF5778">
        <w:rPr>
          <w:i/>
          <w:color w:val="000000"/>
          <w:sz w:val="28"/>
          <w:szCs w:val="28"/>
          <w:lang w:val="uk-UA"/>
        </w:rPr>
        <w:t>Голгофта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– хрест, хресна дорога Ісуса; </w:t>
      </w:r>
      <w:r w:rsidRPr="00BF5778">
        <w:rPr>
          <w:i/>
          <w:color w:val="000000"/>
          <w:sz w:val="28"/>
          <w:szCs w:val="28"/>
          <w:lang w:val="uk-UA"/>
        </w:rPr>
        <w:t>св</w:t>
      </w:r>
      <w:r w:rsidRPr="00BF5778">
        <w:rPr>
          <w:color w:val="000000"/>
          <w:sz w:val="28"/>
          <w:szCs w:val="28"/>
          <w:lang w:val="uk-UA"/>
        </w:rPr>
        <w:t>. </w:t>
      </w:r>
      <w:r w:rsidRPr="00BF5778">
        <w:rPr>
          <w:i/>
          <w:color w:val="000000"/>
          <w:sz w:val="28"/>
          <w:szCs w:val="28"/>
          <w:lang w:val="uk-UA"/>
        </w:rPr>
        <w:t>Софія</w:t>
      </w:r>
      <w:r w:rsidRPr="00BF5778">
        <w:rPr>
          <w:color w:val="000000"/>
          <w:sz w:val="28"/>
          <w:szCs w:val="28"/>
          <w:lang w:val="uk-UA"/>
        </w:rPr>
        <w:t xml:space="preserve"> – мудрість, духовність), тайн (</w:t>
      </w:r>
      <w:r w:rsidRPr="00BF5778">
        <w:rPr>
          <w:i/>
          <w:color w:val="000000"/>
          <w:sz w:val="28"/>
          <w:szCs w:val="28"/>
          <w:lang w:val="uk-UA"/>
        </w:rPr>
        <w:t>Йордан</w:t>
      </w:r>
      <w:r w:rsidRPr="00BF5778">
        <w:rPr>
          <w:color w:val="000000"/>
          <w:sz w:val="28"/>
          <w:szCs w:val="28"/>
          <w:lang w:val="uk-UA"/>
        </w:rPr>
        <w:t xml:space="preserve"> – хрещення).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>Символічні значення переважають і в проповідницьких інтерпретаціях біблійних антропонімів (</w:t>
      </w:r>
      <w:r w:rsidRPr="00BF5778">
        <w:rPr>
          <w:i/>
          <w:color w:val="000000"/>
          <w:sz w:val="28"/>
          <w:szCs w:val="28"/>
          <w:lang w:val="uk-UA"/>
        </w:rPr>
        <w:t>Юда</w:t>
      </w:r>
      <w:r w:rsidRPr="00BF5778">
        <w:rPr>
          <w:color w:val="000000"/>
          <w:sz w:val="28"/>
          <w:szCs w:val="28"/>
          <w:lang w:val="uk-UA"/>
        </w:rPr>
        <w:t xml:space="preserve"> – зрада, </w:t>
      </w:r>
      <w:r w:rsidRPr="00BF5778">
        <w:rPr>
          <w:i/>
          <w:color w:val="000000"/>
          <w:sz w:val="28"/>
          <w:szCs w:val="28"/>
          <w:lang w:val="uk-UA"/>
        </w:rPr>
        <w:t>Соломон</w:t>
      </w:r>
      <w:r w:rsidRPr="00BF5778">
        <w:rPr>
          <w:color w:val="000000"/>
          <w:sz w:val="28"/>
          <w:szCs w:val="28"/>
          <w:lang w:val="uk-UA"/>
        </w:rPr>
        <w:t xml:space="preserve"> – мудрість) та </w:t>
      </w:r>
      <w:proofErr w:type="spellStart"/>
      <w:r w:rsidRPr="00BF5778">
        <w:rPr>
          <w:color w:val="000000"/>
          <w:sz w:val="28"/>
          <w:szCs w:val="28"/>
          <w:lang w:val="uk-UA"/>
        </w:rPr>
        <w:t>персонімів-бібліїзмів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(</w:t>
      </w:r>
      <w:r w:rsidRPr="00BF5778">
        <w:rPr>
          <w:i/>
          <w:color w:val="000000"/>
          <w:sz w:val="28"/>
          <w:szCs w:val="28"/>
          <w:lang w:val="uk-UA"/>
        </w:rPr>
        <w:t>ангел</w:t>
      </w:r>
      <w:r w:rsidRPr="00BF5778">
        <w:rPr>
          <w:color w:val="000000"/>
          <w:sz w:val="28"/>
          <w:szCs w:val="28"/>
          <w:lang w:val="uk-UA"/>
        </w:rPr>
        <w:t xml:space="preserve"> – заступник, хоронитель, </w:t>
      </w:r>
      <w:r w:rsidRPr="00BF5778">
        <w:rPr>
          <w:i/>
          <w:color w:val="000000"/>
          <w:sz w:val="28"/>
          <w:szCs w:val="28"/>
          <w:lang w:val="uk-UA"/>
        </w:rPr>
        <w:t>Архангел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i/>
          <w:color w:val="000000"/>
          <w:sz w:val="28"/>
          <w:szCs w:val="28"/>
          <w:lang w:val="uk-UA"/>
        </w:rPr>
        <w:t>Гавриїл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– благовіст).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Найчисельнішою в автора є група </w:t>
      </w:r>
      <w:proofErr w:type="spellStart"/>
      <w:r w:rsidRPr="00BF5778">
        <w:rPr>
          <w:color w:val="000000"/>
          <w:sz w:val="28"/>
          <w:szCs w:val="28"/>
          <w:lang w:val="uk-UA"/>
        </w:rPr>
        <w:t>теонімів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, що відображають християнські теологічні уявлення: </w:t>
      </w:r>
      <w:r w:rsidRPr="00BF5778">
        <w:rPr>
          <w:i/>
          <w:color w:val="000000"/>
          <w:sz w:val="28"/>
          <w:szCs w:val="28"/>
          <w:lang w:val="uk-UA"/>
        </w:rPr>
        <w:t>Господь</w:t>
      </w:r>
      <w:r w:rsidRPr="00BF5778">
        <w:rPr>
          <w:color w:val="000000"/>
          <w:sz w:val="28"/>
          <w:szCs w:val="28"/>
          <w:lang w:val="uk-UA"/>
        </w:rPr>
        <w:t xml:space="preserve">, </w:t>
      </w:r>
      <w:r w:rsidRPr="00BF5778">
        <w:rPr>
          <w:i/>
          <w:color w:val="000000"/>
          <w:sz w:val="28"/>
          <w:szCs w:val="28"/>
          <w:lang w:val="uk-UA"/>
        </w:rPr>
        <w:t>Христос</w:t>
      </w:r>
      <w:r w:rsidRPr="00BF5778">
        <w:rPr>
          <w:color w:val="000000"/>
          <w:sz w:val="28"/>
          <w:szCs w:val="28"/>
          <w:lang w:val="uk-UA"/>
        </w:rPr>
        <w:t xml:space="preserve">, </w:t>
      </w:r>
      <w:r w:rsidRPr="00BF5778">
        <w:rPr>
          <w:i/>
          <w:color w:val="000000"/>
          <w:sz w:val="28"/>
          <w:szCs w:val="28"/>
          <w:lang w:val="uk-UA"/>
        </w:rPr>
        <w:t>Ісус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z w:val="28"/>
          <w:szCs w:val="28"/>
          <w:lang w:val="uk-UA"/>
        </w:rPr>
        <w:t>Христос</w:t>
      </w:r>
      <w:r w:rsidRPr="00BF5778">
        <w:rPr>
          <w:color w:val="000000"/>
          <w:sz w:val="28"/>
          <w:szCs w:val="28"/>
          <w:lang w:val="uk-UA"/>
        </w:rPr>
        <w:t xml:space="preserve">, </w:t>
      </w:r>
      <w:r w:rsidRPr="00BF5778">
        <w:rPr>
          <w:i/>
          <w:color w:val="000000"/>
          <w:sz w:val="28"/>
          <w:szCs w:val="28"/>
          <w:lang w:val="uk-UA"/>
        </w:rPr>
        <w:t>Бог-Син</w:t>
      </w:r>
      <w:r w:rsidRPr="00BF577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F5778">
        <w:rPr>
          <w:i/>
          <w:color w:val="000000"/>
          <w:sz w:val="28"/>
          <w:szCs w:val="28"/>
          <w:lang w:val="uk-UA"/>
        </w:rPr>
        <w:t>Богочоловік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, </w:t>
      </w:r>
      <w:r w:rsidRPr="00BF5778">
        <w:rPr>
          <w:i/>
          <w:color w:val="000000"/>
          <w:sz w:val="28"/>
          <w:szCs w:val="28"/>
          <w:lang w:val="uk-UA"/>
        </w:rPr>
        <w:t>Всевишній</w:t>
      </w:r>
      <w:r w:rsidRPr="00BF5778">
        <w:rPr>
          <w:color w:val="000000"/>
          <w:sz w:val="28"/>
          <w:szCs w:val="28"/>
          <w:lang w:val="uk-UA"/>
        </w:rPr>
        <w:t xml:space="preserve">, </w:t>
      </w:r>
      <w:r w:rsidRPr="00BF5778">
        <w:rPr>
          <w:i/>
          <w:color w:val="000000"/>
          <w:sz w:val="28"/>
          <w:szCs w:val="28"/>
          <w:lang w:val="uk-UA"/>
        </w:rPr>
        <w:t>Друга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z w:val="28"/>
          <w:szCs w:val="28"/>
          <w:lang w:val="uk-UA"/>
        </w:rPr>
        <w:t>Особа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z w:val="28"/>
          <w:szCs w:val="28"/>
          <w:lang w:val="uk-UA"/>
        </w:rPr>
        <w:t>Божа</w:t>
      </w:r>
      <w:r w:rsidRPr="00BF5778">
        <w:rPr>
          <w:color w:val="000000"/>
          <w:sz w:val="28"/>
          <w:szCs w:val="28"/>
          <w:lang w:val="uk-UA"/>
        </w:rPr>
        <w:t xml:space="preserve">; </w:t>
      </w:r>
      <w:r w:rsidRPr="00BF5778">
        <w:rPr>
          <w:i/>
          <w:color w:val="000000"/>
          <w:sz w:val="28"/>
          <w:szCs w:val="28"/>
          <w:lang w:val="uk-UA"/>
        </w:rPr>
        <w:t>Пресвята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i/>
          <w:color w:val="000000"/>
          <w:sz w:val="28"/>
          <w:szCs w:val="28"/>
          <w:lang w:val="uk-UA"/>
        </w:rPr>
        <w:t>Тройця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; </w:t>
      </w:r>
      <w:r w:rsidRPr="00BF5778">
        <w:rPr>
          <w:i/>
          <w:color w:val="000000"/>
          <w:sz w:val="28"/>
          <w:szCs w:val="28"/>
          <w:lang w:val="uk-UA"/>
        </w:rPr>
        <w:t>Мати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z w:val="28"/>
          <w:szCs w:val="28"/>
          <w:lang w:val="uk-UA"/>
        </w:rPr>
        <w:t>Ісуса</w:t>
      </w:r>
      <w:r w:rsidRPr="00BF5778">
        <w:rPr>
          <w:color w:val="000000"/>
          <w:sz w:val="28"/>
          <w:szCs w:val="28"/>
          <w:lang w:val="uk-UA"/>
        </w:rPr>
        <w:t xml:space="preserve">, </w:t>
      </w:r>
      <w:r w:rsidRPr="00BF5778">
        <w:rPr>
          <w:i/>
          <w:color w:val="000000"/>
          <w:sz w:val="28"/>
          <w:szCs w:val="28"/>
          <w:lang w:val="uk-UA"/>
        </w:rPr>
        <w:t>Матір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z w:val="28"/>
          <w:szCs w:val="28"/>
          <w:lang w:val="uk-UA"/>
        </w:rPr>
        <w:t>Божа</w:t>
      </w:r>
      <w:r w:rsidRPr="00BF5778">
        <w:rPr>
          <w:color w:val="000000"/>
          <w:sz w:val="28"/>
          <w:szCs w:val="28"/>
          <w:lang w:val="uk-UA"/>
        </w:rPr>
        <w:t xml:space="preserve">, </w:t>
      </w:r>
      <w:r w:rsidRPr="00BF5778">
        <w:rPr>
          <w:i/>
          <w:color w:val="000000"/>
          <w:sz w:val="28"/>
          <w:szCs w:val="28"/>
          <w:lang w:val="uk-UA"/>
        </w:rPr>
        <w:t>Пречиста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z w:val="28"/>
          <w:szCs w:val="28"/>
          <w:lang w:val="uk-UA"/>
        </w:rPr>
        <w:t>Діва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z w:val="28"/>
          <w:szCs w:val="28"/>
          <w:lang w:val="uk-UA"/>
        </w:rPr>
        <w:t>Марія</w:t>
      </w:r>
      <w:r w:rsidRPr="00BF5778">
        <w:rPr>
          <w:color w:val="000000"/>
          <w:sz w:val="28"/>
          <w:szCs w:val="28"/>
          <w:lang w:val="uk-UA"/>
        </w:rPr>
        <w:t>. У проповідях використовуються широкі синонімічні ряди для найменування божественних осіб та матері Ісуса, забезпечуючи багатогранність мовлення Йосифа Сліпого.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У </w:t>
      </w:r>
      <w:r w:rsidR="00AD2AB0" w:rsidRPr="00BF5778">
        <w:rPr>
          <w:sz w:val="28"/>
          <w:szCs w:val="28"/>
          <w:lang w:val="uk-UA"/>
        </w:rPr>
        <w:t>другому розділі</w:t>
      </w:r>
      <w:r w:rsidRPr="00BF5778">
        <w:rPr>
          <w:b/>
          <w:i/>
          <w:sz w:val="28"/>
          <w:szCs w:val="28"/>
          <w:lang w:val="uk-UA"/>
        </w:rPr>
        <w:t xml:space="preserve"> </w:t>
      </w:r>
      <w:r w:rsidRPr="00BF5778">
        <w:rPr>
          <w:sz w:val="28"/>
          <w:szCs w:val="28"/>
          <w:lang w:val="uk-UA"/>
        </w:rPr>
        <w:t xml:space="preserve">з’ясовано </w:t>
      </w:r>
      <w:r w:rsidR="00AD2AB0" w:rsidRPr="00BF5778">
        <w:rPr>
          <w:sz w:val="28"/>
          <w:szCs w:val="28"/>
          <w:lang w:val="uk-UA"/>
        </w:rPr>
        <w:t xml:space="preserve">також </w:t>
      </w:r>
      <w:r w:rsidRPr="00BF5778">
        <w:rPr>
          <w:sz w:val="28"/>
          <w:szCs w:val="28"/>
          <w:lang w:val="uk-UA"/>
        </w:rPr>
        <w:t xml:space="preserve">походження релігійної лексики проповідей </w:t>
      </w:r>
      <w:proofErr w:type="spellStart"/>
      <w:r w:rsidRPr="00BF5778">
        <w:rPr>
          <w:sz w:val="28"/>
          <w:szCs w:val="28"/>
          <w:lang w:val="uk-UA"/>
        </w:rPr>
        <w:t>Блаженнішого</w:t>
      </w:r>
      <w:proofErr w:type="spellEnd"/>
      <w:r w:rsidRPr="00BF5778">
        <w:rPr>
          <w:sz w:val="28"/>
          <w:szCs w:val="28"/>
          <w:lang w:val="uk-UA"/>
        </w:rPr>
        <w:t xml:space="preserve"> і виявлено в її складі групи церковнослов’янізмів, запозичень із грецької мови, латинізмів та полонізмів.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>У проповідях Йосифа Сліпого рідко спостерігається функціонування церковнослов’янізмів як стилістично нейтральних номінативних одиниць. У більшості проповідницьких контекстів вони виступають засобом аргументованості, точності висловлювання (у складі цитат із канонічної літератури, церковних пісень тощо), а також функціонують</w:t>
      </w:r>
      <w:r w:rsidRPr="00BF5778">
        <w:rPr>
          <w:color w:val="000000"/>
          <w:sz w:val="28"/>
          <w:szCs w:val="28"/>
          <w:lang w:val="uk-UA"/>
        </w:rPr>
        <w:t xml:space="preserve"> для збереження урочистості, піднесеності проповідницьких висловлювань: </w:t>
      </w:r>
      <w:proofErr w:type="spellStart"/>
      <w:r w:rsidRPr="00BF5778">
        <w:rPr>
          <w:i/>
          <w:iCs/>
          <w:color w:val="000000"/>
          <w:sz w:val="28"/>
          <w:szCs w:val="28"/>
          <w:lang w:val="uk-UA"/>
        </w:rPr>
        <w:t>Во</w:t>
      </w:r>
      <w:proofErr w:type="spellEnd"/>
      <w:r w:rsidRPr="00BF5778">
        <w:rPr>
          <w:i/>
          <w:iCs/>
          <w:color w:val="000000"/>
          <w:sz w:val="28"/>
          <w:szCs w:val="28"/>
          <w:lang w:val="uk-UA"/>
        </w:rPr>
        <w:t xml:space="preserve"> ім’я </w:t>
      </w:r>
      <w:proofErr w:type="spellStart"/>
      <w:r w:rsidRPr="00BF5778">
        <w:rPr>
          <w:i/>
          <w:iCs/>
          <w:color w:val="000000"/>
          <w:sz w:val="28"/>
          <w:szCs w:val="28"/>
          <w:lang w:val="uk-UA"/>
        </w:rPr>
        <w:t>Отца</w:t>
      </w:r>
      <w:proofErr w:type="spellEnd"/>
      <w:r w:rsidRPr="00BF5778">
        <w:rPr>
          <w:i/>
          <w:iCs/>
          <w:color w:val="000000"/>
          <w:sz w:val="28"/>
          <w:szCs w:val="28"/>
          <w:lang w:val="uk-UA"/>
        </w:rPr>
        <w:t xml:space="preserve"> і Сина і Святого Духа. Амінь.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Днесь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 благодать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Святаго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 Духа нас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собра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, і всі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вземше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крест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твой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глаголем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: благословен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грядий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во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 ім’я Господнє, осанна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во</w:t>
      </w:r>
      <w:proofErr w:type="spellEnd"/>
      <w:r w:rsidRPr="00BF5778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b/>
          <w:i/>
          <w:iCs/>
          <w:color w:val="000000"/>
          <w:sz w:val="28"/>
          <w:szCs w:val="28"/>
          <w:lang w:val="uk-UA"/>
        </w:rPr>
        <w:t>вишних</w:t>
      </w:r>
      <w:proofErr w:type="spellEnd"/>
      <w:r w:rsidRPr="00BF5778">
        <w:rPr>
          <w:i/>
          <w:iCs/>
          <w:color w:val="000000"/>
          <w:sz w:val="28"/>
          <w:szCs w:val="28"/>
          <w:lang w:val="uk-UA"/>
        </w:rPr>
        <w:t>.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r w:rsidRPr="00BF5778">
        <w:rPr>
          <w:sz w:val="28"/>
          <w:szCs w:val="28"/>
          <w:lang w:val="uk-UA"/>
        </w:rPr>
        <w:t>Представлені в аналізованих проповідях давньогрецькі лексеми з виразною релігійною семантикою (</w:t>
      </w:r>
      <w:r w:rsidRPr="00BF5778">
        <w:rPr>
          <w:i/>
          <w:sz w:val="28"/>
          <w:szCs w:val="28"/>
          <w:lang w:val="uk-UA"/>
        </w:rPr>
        <w:t>архімандрит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ігумен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пеан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єпископ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митрополит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парафія</w:t>
      </w:r>
      <w:r w:rsidRPr="00BF5778">
        <w:rPr>
          <w:sz w:val="28"/>
          <w:szCs w:val="28"/>
          <w:lang w:val="uk-UA"/>
        </w:rPr>
        <w:t xml:space="preserve">) здебільшого успадковані із церковнослов’янської мови. Така ж </w:t>
      </w:r>
      <w:r w:rsidRPr="00BF5778">
        <w:rPr>
          <w:color w:val="000000"/>
          <w:sz w:val="28"/>
          <w:szCs w:val="28"/>
          <w:lang w:val="uk-UA"/>
        </w:rPr>
        <w:t>релігійна семантика</w:t>
      </w:r>
      <w:r w:rsidRPr="00BF5778">
        <w:rPr>
          <w:sz w:val="28"/>
          <w:szCs w:val="28"/>
          <w:lang w:val="uk-UA"/>
        </w:rPr>
        <w:t xml:space="preserve"> простежується і в латинських запозиченнях (</w:t>
      </w:r>
      <w:proofErr w:type="spellStart"/>
      <w:r w:rsidRPr="00BF5778">
        <w:rPr>
          <w:i/>
          <w:sz w:val="28"/>
          <w:szCs w:val="28"/>
          <w:lang w:val="uk-UA"/>
        </w:rPr>
        <w:t>Капітула</w:t>
      </w:r>
      <w:proofErr w:type="spellEnd"/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семінарія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префект</w:t>
      </w:r>
      <w:r w:rsidRPr="00BF5778">
        <w:rPr>
          <w:sz w:val="28"/>
          <w:szCs w:val="28"/>
          <w:lang w:val="uk-UA"/>
        </w:rPr>
        <w:t xml:space="preserve">, </w:t>
      </w:r>
      <w:r w:rsidRPr="00BF5778">
        <w:rPr>
          <w:i/>
          <w:sz w:val="28"/>
          <w:szCs w:val="28"/>
          <w:lang w:val="uk-UA"/>
        </w:rPr>
        <w:t>еміненція</w:t>
      </w:r>
      <w:r w:rsidRPr="00BF5778">
        <w:rPr>
          <w:sz w:val="28"/>
          <w:szCs w:val="28"/>
          <w:lang w:val="uk-UA"/>
        </w:rPr>
        <w:t>). Лексичні та граматичні полонізми характеризують мовлення Йосифа Сліпого як носія західноукраїнського варіанту української літературної мови.</w:t>
      </w:r>
    </w:p>
    <w:p w:rsidR="00E433E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Використання в проповідницькій спадщині Йосифа Сліпого численних запозичень засвідчує складний і тривалий процес становлення української </w:t>
      </w:r>
      <w:r w:rsidRPr="00BF5778">
        <w:rPr>
          <w:color w:val="000000"/>
          <w:sz w:val="28"/>
          <w:szCs w:val="28"/>
          <w:lang w:val="uk-UA"/>
        </w:rPr>
        <w:t xml:space="preserve">релігійної </w:t>
      </w:r>
      <w:r w:rsidRPr="00BF5778">
        <w:rPr>
          <w:sz w:val="28"/>
          <w:szCs w:val="28"/>
          <w:lang w:val="uk-UA"/>
        </w:rPr>
        <w:t>лексики та стилю загалом, а також постійне вдосконалення мовної особистості Першоієрарха.</w:t>
      </w:r>
    </w:p>
    <w:p w:rsidR="00524BEA" w:rsidRPr="00BF5778" w:rsidRDefault="00524BEA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</w:p>
    <w:p w:rsidR="00524BEA" w:rsidRDefault="00524BEA" w:rsidP="00E81E1E">
      <w:pPr>
        <w:widowControl/>
        <w:tabs>
          <w:tab w:val="num" w:pos="-180"/>
        </w:tabs>
        <w:spacing w:line="240" w:lineRule="auto"/>
        <w:ind w:firstLine="567"/>
        <w:rPr>
          <w:b/>
          <w:sz w:val="28"/>
          <w:szCs w:val="28"/>
          <w:lang w:val="uk-UA"/>
        </w:rPr>
      </w:pPr>
      <w:r w:rsidRPr="00524BEA">
        <w:rPr>
          <w:b/>
          <w:sz w:val="28"/>
          <w:szCs w:val="28"/>
          <w:lang w:val="uk-UA"/>
        </w:rPr>
        <w:t xml:space="preserve">ОБРАЗНО-СТИЛІСТИЧНА РЕАЛІЗАЦІЯ РЕЛІГІЙНОЇ ЛЕКСИКИ У </w:t>
      </w:r>
      <w:r>
        <w:rPr>
          <w:b/>
          <w:sz w:val="28"/>
          <w:szCs w:val="28"/>
          <w:lang w:val="uk-UA"/>
        </w:rPr>
        <w:t xml:space="preserve">ПРОПОВІДНИЦЬКІЙ СПАДЩИНІ ЙОСИФА </w:t>
      </w:r>
      <w:r w:rsidRPr="00524BEA">
        <w:rPr>
          <w:b/>
          <w:sz w:val="28"/>
          <w:szCs w:val="28"/>
          <w:lang w:val="uk-UA"/>
        </w:rPr>
        <w:t>СЛІПОГО</w:t>
      </w:r>
    </w:p>
    <w:p w:rsidR="00524BEA" w:rsidRDefault="00524BEA" w:rsidP="00E81E1E">
      <w:pPr>
        <w:widowControl/>
        <w:tabs>
          <w:tab w:val="num" w:pos="-180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E433E8" w:rsidRPr="00BF5778" w:rsidRDefault="00524BEA" w:rsidP="00E81E1E">
      <w:pPr>
        <w:widowControl/>
        <w:tabs>
          <w:tab w:val="num" w:pos="-180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аспект </w:t>
      </w:r>
      <w:r w:rsidR="00E87042">
        <w:rPr>
          <w:sz w:val="28"/>
          <w:szCs w:val="28"/>
          <w:lang w:val="uk-UA"/>
        </w:rPr>
        <w:t>наукової праці</w:t>
      </w:r>
      <w:r>
        <w:rPr>
          <w:sz w:val="28"/>
          <w:szCs w:val="28"/>
          <w:lang w:val="uk-UA"/>
        </w:rPr>
        <w:t xml:space="preserve"> передбачав </w:t>
      </w:r>
      <w:r w:rsidR="00E433E8" w:rsidRPr="00BF5778">
        <w:rPr>
          <w:sz w:val="28"/>
          <w:szCs w:val="28"/>
          <w:lang w:val="uk-UA"/>
        </w:rPr>
        <w:t>аналіз словесн</w:t>
      </w:r>
      <w:r>
        <w:rPr>
          <w:sz w:val="28"/>
          <w:szCs w:val="28"/>
          <w:lang w:val="uk-UA"/>
        </w:rPr>
        <w:t>их</w:t>
      </w:r>
      <w:r w:rsidR="00E433E8" w:rsidRPr="00BF5778">
        <w:rPr>
          <w:sz w:val="28"/>
          <w:szCs w:val="28"/>
          <w:lang w:val="uk-UA"/>
        </w:rPr>
        <w:t xml:space="preserve"> образн</w:t>
      </w:r>
      <w:r>
        <w:rPr>
          <w:sz w:val="28"/>
          <w:szCs w:val="28"/>
          <w:lang w:val="uk-UA"/>
        </w:rPr>
        <w:t>их</w:t>
      </w:r>
      <w:r w:rsidR="00E433E8" w:rsidRPr="00BF5778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="00E433E8" w:rsidRPr="00BF5778">
        <w:rPr>
          <w:sz w:val="28"/>
          <w:szCs w:val="28"/>
          <w:lang w:val="uk-UA"/>
        </w:rPr>
        <w:t xml:space="preserve"> досліджуваних проповідницьких текстів.</w:t>
      </w:r>
    </w:p>
    <w:p w:rsidR="00E433E8" w:rsidRPr="00BF5778" w:rsidRDefault="00E433E8" w:rsidP="00E81E1E">
      <w:pPr>
        <w:widowControl/>
        <w:tabs>
          <w:tab w:val="num" w:pos="-180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В інтерпретації біблійних сюжетів, образів біблійно-релігійного світу Йосиф Сліпий використовував епітети широкої асоціативності. </w:t>
      </w:r>
      <w:r w:rsidRPr="00BF5778">
        <w:rPr>
          <w:color w:val="000000"/>
          <w:sz w:val="28"/>
          <w:szCs w:val="28"/>
          <w:lang w:val="uk-UA"/>
        </w:rPr>
        <w:t xml:space="preserve">Більшість із них сполучається з релігійними лексемами або самі є релігійно маркованими одиницями: </w:t>
      </w:r>
      <w:r w:rsidRPr="00BF5778">
        <w:rPr>
          <w:b/>
          <w:i/>
          <w:sz w:val="28"/>
          <w:szCs w:val="28"/>
          <w:lang w:val="uk-UA"/>
        </w:rPr>
        <w:t>помісна, свята</w:t>
      </w:r>
      <w:r w:rsidRPr="00BF5778">
        <w:rPr>
          <w:sz w:val="28"/>
          <w:szCs w:val="28"/>
          <w:lang w:val="uk-UA"/>
        </w:rPr>
        <w:t xml:space="preserve"> </w:t>
      </w:r>
      <w:r w:rsidRPr="00BF5778">
        <w:rPr>
          <w:i/>
          <w:sz w:val="28"/>
          <w:szCs w:val="28"/>
          <w:lang w:val="uk-UA"/>
        </w:rPr>
        <w:t>Церква</w:t>
      </w:r>
      <w:r w:rsidRPr="00BF5778">
        <w:rPr>
          <w:i/>
          <w:color w:val="000000"/>
          <w:sz w:val="28"/>
          <w:szCs w:val="28"/>
          <w:lang w:val="uk-UA"/>
        </w:rPr>
        <w:t xml:space="preserve">, </w:t>
      </w:r>
      <w:r w:rsidRPr="00BF5778">
        <w:rPr>
          <w:b/>
          <w:i/>
          <w:color w:val="000000"/>
          <w:sz w:val="28"/>
          <w:szCs w:val="28"/>
          <w:lang w:val="uk-UA"/>
        </w:rPr>
        <w:t>християнська</w:t>
      </w:r>
      <w:r w:rsidRPr="00BF5778">
        <w:rPr>
          <w:i/>
          <w:color w:val="000000"/>
          <w:sz w:val="28"/>
          <w:szCs w:val="28"/>
          <w:lang w:val="uk-UA"/>
        </w:rPr>
        <w:t xml:space="preserve"> любов, </w:t>
      </w:r>
      <w:r w:rsidRPr="00BF5778">
        <w:rPr>
          <w:b/>
          <w:i/>
          <w:color w:val="000000"/>
          <w:sz w:val="28"/>
          <w:szCs w:val="28"/>
          <w:lang w:val="uk-UA"/>
        </w:rPr>
        <w:t>строгий</w:t>
      </w:r>
      <w:r w:rsidRPr="00BF5778">
        <w:rPr>
          <w:i/>
          <w:color w:val="000000"/>
          <w:sz w:val="28"/>
          <w:szCs w:val="28"/>
          <w:lang w:val="uk-UA"/>
        </w:rPr>
        <w:t xml:space="preserve"> піст, </w:t>
      </w:r>
      <w:r w:rsidRPr="00BF5778">
        <w:rPr>
          <w:b/>
          <w:i/>
          <w:color w:val="000000"/>
          <w:sz w:val="28"/>
          <w:szCs w:val="28"/>
          <w:lang w:val="uk-UA"/>
        </w:rPr>
        <w:t>спустошені</w:t>
      </w:r>
      <w:r w:rsidRPr="00BF5778">
        <w:rPr>
          <w:i/>
          <w:color w:val="000000"/>
          <w:sz w:val="28"/>
          <w:szCs w:val="28"/>
          <w:lang w:val="uk-UA"/>
        </w:rPr>
        <w:t xml:space="preserve"> церкви, </w:t>
      </w:r>
      <w:r w:rsidRPr="00BF5778">
        <w:rPr>
          <w:b/>
          <w:i/>
          <w:color w:val="000000"/>
          <w:sz w:val="28"/>
          <w:szCs w:val="28"/>
          <w:lang w:val="uk-UA"/>
        </w:rPr>
        <w:t>воююче</w:t>
      </w:r>
      <w:r w:rsidRPr="00BF5778">
        <w:rPr>
          <w:i/>
          <w:color w:val="000000"/>
          <w:sz w:val="28"/>
          <w:szCs w:val="28"/>
          <w:lang w:val="uk-UA"/>
        </w:rPr>
        <w:t xml:space="preserve"> безбожництво</w:t>
      </w:r>
      <w:r w:rsidRPr="00BF5778">
        <w:rPr>
          <w:color w:val="000000"/>
          <w:sz w:val="28"/>
          <w:szCs w:val="28"/>
          <w:lang w:val="uk-UA"/>
        </w:rPr>
        <w:t xml:space="preserve">. Різні групи епітетів здебільшого </w:t>
      </w:r>
      <w:r w:rsidRPr="00BF5778">
        <w:rPr>
          <w:color w:val="000000"/>
          <w:sz w:val="28"/>
          <w:szCs w:val="28"/>
          <w:lang w:val="uk-UA"/>
        </w:rPr>
        <w:lastRenderedPageBreak/>
        <w:t>поширені в денотативному просторі церковно-релігійного життя, а також світського із проекцією на християнський світогляд.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>Використані в аналізованих проповідях порівняння допомагають розкрити суть складних богословських понять шляхом несподіваного зіставлення і створити переконливий для прихожан художній образ: &lt;...&gt;</w:t>
      </w:r>
      <w:r w:rsidRPr="00BF5778">
        <w:rPr>
          <w:i/>
          <w:color w:val="000000"/>
          <w:sz w:val="28"/>
          <w:szCs w:val="28"/>
          <w:lang w:val="uk-UA"/>
        </w:rPr>
        <w:t xml:space="preserve">лице і тіло Христа сіяло як сонце; </w:t>
      </w:r>
      <w:r w:rsidRPr="00BF5778">
        <w:rPr>
          <w:color w:val="000000"/>
          <w:sz w:val="28"/>
          <w:szCs w:val="28"/>
          <w:lang w:val="uk-UA"/>
        </w:rPr>
        <w:t>&lt;...&gt;</w:t>
      </w:r>
      <w:r w:rsidRPr="00BF5778">
        <w:rPr>
          <w:i/>
          <w:sz w:val="28"/>
          <w:szCs w:val="28"/>
          <w:lang w:val="uk-UA"/>
        </w:rPr>
        <w:t xml:space="preserve">зачинають </w:t>
      </w:r>
      <w:proofErr w:type="spellStart"/>
      <w:r w:rsidRPr="00BF5778">
        <w:rPr>
          <w:i/>
          <w:sz w:val="28"/>
          <w:szCs w:val="28"/>
          <w:lang w:val="uk-UA"/>
        </w:rPr>
        <w:t>таяти</w:t>
      </w:r>
      <w:proofErr w:type="spellEnd"/>
      <w:r w:rsidRPr="00BF5778">
        <w:rPr>
          <w:i/>
          <w:sz w:val="28"/>
          <w:szCs w:val="28"/>
          <w:lang w:val="uk-UA"/>
        </w:rPr>
        <w:t xml:space="preserve"> як віск вороги Христа</w:t>
      </w:r>
      <w:r w:rsidRPr="00BF5778">
        <w:rPr>
          <w:rStyle w:val="a5"/>
          <w:i/>
          <w:sz w:val="28"/>
          <w:szCs w:val="28"/>
          <w:lang w:val="uk-UA"/>
        </w:rPr>
        <w:footnoteReference w:id="1"/>
      </w:r>
      <w:r w:rsidRPr="00BF5778">
        <w:rPr>
          <w:color w:val="000000"/>
          <w:sz w:val="28"/>
          <w:szCs w:val="28"/>
          <w:lang w:val="uk-UA"/>
        </w:rPr>
        <w:t xml:space="preserve">. Найширше представлені </w:t>
      </w:r>
      <w:proofErr w:type="spellStart"/>
      <w:r w:rsidRPr="00BF5778">
        <w:rPr>
          <w:sz w:val="28"/>
          <w:szCs w:val="28"/>
          <w:lang w:val="uk-UA"/>
        </w:rPr>
        <w:t>компаративеми</w:t>
      </w:r>
      <w:proofErr w:type="spellEnd"/>
      <w:r w:rsidRPr="00BF5778">
        <w:rPr>
          <w:sz w:val="28"/>
          <w:szCs w:val="28"/>
          <w:lang w:val="uk-UA"/>
        </w:rPr>
        <w:t xml:space="preserve"> з експліцитним показником, суб’єктами порівняння в яких виступає людина (</w:t>
      </w:r>
      <w:r w:rsidRPr="00BF5778">
        <w:rPr>
          <w:color w:val="000000"/>
          <w:sz w:val="28"/>
          <w:szCs w:val="28"/>
          <w:lang w:val="uk-UA"/>
        </w:rPr>
        <w:t>&lt;...&gt;</w:t>
      </w:r>
      <w:r w:rsidRPr="00BF5778">
        <w:rPr>
          <w:i/>
          <w:sz w:val="28"/>
          <w:szCs w:val="28"/>
          <w:lang w:val="uk-UA"/>
        </w:rPr>
        <w:t xml:space="preserve">страждав св. папа Климент багато, отак як той </w:t>
      </w:r>
      <w:proofErr w:type="spellStart"/>
      <w:r w:rsidRPr="00BF5778">
        <w:rPr>
          <w:i/>
          <w:sz w:val="28"/>
          <w:szCs w:val="28"/>
          <w:lang w:val="uk-UA"/>
        </w:rPr>
        <w:t>ограблений</w:t>
      </w:r>
      <w:proofErr w:type="spellEnd"/>
      <w:r w:rsidRPr="00BF5778">
        <w:rPr>
          <w:i/>
          <w:sz w:val="28"/>
          <w:szCs w:val="28"/>
          <w:lang w:val="uk-UA"/>
        </w:rPr>
        <w:t xml:space="preserve"> </w:t>
      </w:r>
      <w:proofErr w:type="spellStart"/>
      <w:r w:rsidRPr="00BF5778">
        <w:rPr>
          <w:i/>
          <w:sz w:val="28"/>
          <w:szCs w:val="28"/>
          <w:lang w:val="uk-UA"/>
        </w:rPr>
        <w:t>нуждар</w:t>
      </w:r>
      <w:proofErr w:type="spellEnd"/>
      <w:r w:rsidRPr="00BF5778">
        <w:rPr>
          <w:i/>
          <w:sz w:val="28"/>
          <w:szCs w:val="28"/>
          <w:lang w:val="uk-UA"/>
        </w:rPr>
        <w:t>)</w:t>
      </w:r>
      <w:r w:rsidRPr="00BF5778">
        <w:rPr>
          <w:i/>
          <w:color w:val="000000"/>
          <w:sz w:val="28"/>
          <w:szCs w:val="28"/>
          <w:lang w:val="uk-UA"/>
        </w:rPr>
        <w:t>,</w:t>
      </w:r>
      <w:r w:rsidRPr="00BF5778">
        <w:rPr>
          <w:sz w:val="28"/>
          <w:szCs w:val="28"/>
          <w:lang w:val="uk-UA"/>
        </w:rPr>
        <w:t xml:space="preserve"> істоти духовного світу (</w:t>
      </w:r>
      <w:r w:rsidRPr="00BF5778">
        <w:rPr>
          <w:i/>
          <w:color w:val="000000"/>
          <w:sz w:val="28"/>
          <w:szCs w:val="28"/>
          <w:lang w:val="uk-UA"/>
        </w:rPr>
        <w:t>Бог, як той господар, дав одному п’ять таланів, другому два, третьому один</w:t>
      </w:r>
      <w:r w:rsidRPr="00BF5778">
        <w:rPr>
          <w:sz w:val="28"/>
          <w:szCs w:val="28"/>
          <w:lang w:val="uk-UA"/>
        </w:rPr>
        <w:t>), пов’язані з ними абстрактні поняття (</w:t>
      </w:r>
      <w:r w:rsidRPr="00BF5778">
        <w:rPr>
          <w:i/>
          <w:sz w:val="28"/>
          <w:szCs w:val="28"/>
          <w:lang w:val="uk-UA"/>
        </w:rPr>
        <w:t>Премудрість Божа наче світло, якого темрява не може обійняти</w:t>
      </w:r>
      <w:r w:rsidRPr="00BF5778">
        <w:rPr>
          <w:sz w:val="28"/>
          <w:szCs w:val="28"/>
          <w:lang w:val="uk-UA"/>
        </w:rPr>
        <w:t>).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Невід’ємним елементом творення образного світу проповідей </w:t>
      </w:r>
      <w:proofErr w:type="spellStart"/>
      <w:r w:rsidRPr="00BF5778">
        <w:rPr>
          <w:color w:val="000000"/>
          <w:sz w:val="28"/>
          <w:szCs w:val="28"/>
          <w:lang w:val="uk-UA"/>
        </w:rPr>
        <w:t>Блаженнішого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є метафора, яка завдяки виразній асоціативності та гнучкості в контекстному пристосуванні увиразнює певні ознаки, властивості об’єктів божественного чи земного світів, забезпечуючи експресивність висловлювання проповідника: </w:t>
      </w:r>
      <w:r w:rsidRPr="00BF5778">
        <w:rPr>
          <w:i/>
          <w:color w:val="000000"/>
          <w:sz w:val="28"/>
          <w:szCs w:val="28"/>
          <w:lang w:val="uk-UA"/>
        </w:rPr>
        <w:t xml:space="preserve">Так вони </w:t>
      </w:r>
      <w:r w:rsidRPr="00BF5778">
        <w:rPr>
          <w:b/>
          <w:i/>
          <w:color w:val="000000"/>
          <w:sz w:val="28"/>
          <w:szCs w:val="28"/>
          <w:lang w:val="uk-UA"/>
        </w:rPr>
        <w:t>розв’язали найбільшу трудність своєї апостольської праці</w:t>
      </w:r>
      <w:r w:rsidRPr="00BF5778">
        <w:rPr>
          <w:i/>
          <w:color w:val="000000"/>
          <w:sz w:val="28"/>
          <w:szCs w:val="28"/>
          <w:lang w:val="uk-UA"/>
        </w:rPr>
        <w:t xml:space="preserve">, бо </w:t>
      </w:r>
      <w:r w:rsidRPr="00BF5778">
        <w:rPr>
          <w:b/>
          <w:i/>
          <w:color w:val="000000"/>
          <w:sz w:val="28"/>
          <w:szCs w:val="28"/>
          <w:lang w:val="uk-UA"/>
        </w:rPr>
        <w:t>промовили до серця слов’ян</w:t>
      </w:r>
      <w:r w:rsidRPr="00BF5778">
        <w:rPr>
          <w:i/>
          <w:color w:val="000000"/>
          <w:sz w:val="28"/>
          <w:szCs w:val="28"/>
          <w:lang w:val="uk-UA"/>
        </w:rPr>
        <w:t xml:space="preserve"> їх рідною мовою; &lt;...&gt; з Різдвом Христовим </w:t>
      </w:r>
      <w:r w:rsidRPr="00BF5778">
        <w:rPr>
          <w:b/>
          <w:i/>
          <w:color w:val="000000"/>
          <w:sz w:val="28"/>
          <w:szCs w:val="28"/>
          <w:lang w:val="uk-UA"/>
        </w:rPr>
        <w:t>душа неначе росте й підноситься</w:t>
      </w:r>
      <w:r w:rsidRPr="00BF5778">
        <w:rPr>
          <w:i/>
          <w:color w:val="000000"/>
          <w:sz w:val="28"/>
          <w:szCs w:val="28"/>
          <w:lang w:val="uk-UA"/>
        </w:rPr>
        <w:t>!</w:t>
      </w:r>
      <w:r w:rsidRPr="00BF5778">
        <w:rPr>
          <w:color w:val="000000"/>
          <w:sz w:val="28"/>
          <w:szCs w:val="28"/>
          <w:lang w:val="uk-UA"/>
        </w:rPr>
        <w:t xml:space="preserve"> В окремих випадках спостерігається явище нейтралізації метафори: метафоричне висловлювання сприймається реципієнтом у прямому значенні, що пояснюється особливими правилами сполучуваності слів у проповідницькому тексті, спричиненими оригінальною моделлю християнського світобачення: </w:t>
      </w:r>
      <w:r w:rsidRPr="00BF5778">
        <w:rPr>
          <w:b/>
          <w:i/>
          <w:color w:val="000000"/>
          <w:sz w:val="28"/>
          <w:szCs w:val="28"/>
          <w:lang w:val="uk-UA"/>
        </w:rPr>
        <w:t>Він побідив смерть</w:t>
      </w:r>
      <w:r w:rsidRPr="00BF5778">
        <w:rPr>
          <w:i/>
          <w:color w:val="000000"/>
          <w:sz w:val="28"/>
          <w:szCs w:val="28"/>
          <w:lang w:val="uk-UA"/>
        </w:rPr>
        <w:t xml:space="preserve"> і з Ним всі, що померли, </w:t>
      </w:r>
      <w:r w:rsidRPr="00BF5778">
        <w:rPr>
          <w:b/>
          <w:i/>
          <w:color w:val="000000"/>
          <w:sz w:val="28"/>
          <w:szCs w:val="28"/>
          <w:lang w:val="uk-UA"/>
        </w:rPr>
        <w:t>всі воскреснуть і стануть на Суд</w:t>
      </w:r>
      <w:r w:rsidRPr="00BF5778">
        <w:rPr>
          <w:i/>
          <w:color w:val="000000"/>
          <w:sz w:val="28"/>
          <w:szCs w:val="28"/>
          <w:lang w:val="uk-UA"/>
        </w:rPr>
        <w:t>!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Одним із вважливих засобів експресивного вираження думки </w:t>
      </w:r>
      <w:proofErr w:type="spellStart"/>
      <w:r w:rsidRPr="00BF5778">
        <w:rPr>
          <w:color w:val="000000"/>
          <w:sz w:val="28"/>
          <w:szCs w:val="28"/>
          <w:lang w:val="uk-UA"/>
        </w:rPr>
        <w:t>душпастиря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є перифрази, які створюються за певними моделями із регламентованими лексемами. Найбільш поширеними є тричленні конструкції: </w:t>
      </w:r>
      <w:r w:rsidRPr="00BF5778">
        <w:rPr>
          <w:i/>
          <w:color w:val="000000"/>
          <w:sz w:val="28"/>
          <w:szCs w:val="28"/>
          <w:lang w:val="uk-UA"/>
        </w:rPr>
        <w:t>насіння Христової віри</w:t>
      </w:r>
      <w:r w:rsidRPr="00BF5778">
        <w:rPr>
          <w:color w:val="000000"/>
          <w:sz w:val="28"/>
          <w:szCs w:val="28"/>
          <w:lang w:val="uk-UA"/>
        </w:rPr>
        <w:t xml:space="preserve"> – кров, </w:t>
      </w:r>
      <w:r w:rsidRPr="00BF5778">
        <w:rPr>
          <w:i/>
          <w:color w:val="000000"/>
          <w:sz w:val="28"/>
          <w:szCs w:val="28"/>
          <w:lang w:val="uk-UA"/>
        </w:rPr>
        <w:t>видимий Голова Церкви</w:t>
      </w:r>
      <w:r w:rsidRPr="00BF5778">
        <w:rPr>
          <w:color w:val="000000"/>
          <w:sz w:val="28"/>
          <w:szCs w:val="28"/>
          <w:lang w:val="uk-UA"/>
        </w:rPr>
        <w:t xml:space="preserve"> – Папа Римський. Зафіксовані в текстах проповідей перифрази, зазвичай, виконують у висловлюваннях функції предиката, суб’єкта та прикладки. За характеристиками денотатів вони утворюють вісім блоків, що чітко визначають актуальні тематичні сфери, де відбувається перифразування.</w:t>
      </w:r>
    </w:p>
    <w:p w:rsidR="00E433E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Сукупність експресивно-образних елементів як невід’ємних мовних засобів проповіді забезпечує переконливість, емоційність, урочистість проповідницького висловлювання, сприяє </w:t>
      </w:r>
      <w:r w:rsidRPr="00BF5778">
        <w:rPr>
          <w:sz w:val="28"/>
          <w:szCs w:val="28"/>
          <w:lang w:val="uk-UA"/>
        </w:rPr>
        <w:t>налагодженню духовного діалогу священнослужителя з прихожанами й водночас засвідчує яскраве творче авторське начало в уніфікованому, в певному сенсі консервативному (передусім з погляду формальних ознак) проповідницькому висловлюванні</w:t>
      </w:r>
      <w:r w:rsidRPr="00BF5778">
        <w:rPr>
          <w:color w:val="000000"/>
          <w:sz w:val="28"/>
          <w:szCs w:val="28"/>
          <w:lang w:val="uk-UA"/>
        </w:rPr>
        <w:t>.</w:t>
      </w:r>
    </w:p>
    <w:p w:rsidR="00E87042" w:rsidRPr="00BF5778" w:rsidRDefault="00E87042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E87042" w:rsidRDefault="00E87042" w:rsidP="00E81E1E">
      <w:pPr>
        <w:widowControl/>
        <w:tabs>
          <w:tab w:val="left" w:pos="8511"/>
          <w:tab w:val="left" w:pos="8553"/>
        </w:tabs>
        <w:spacing w:line="240" w:lineRule="auto"/>
        <w:ind w:firstLine="567"/>
        <w:rPr>
          <w:sz w:val="28"/>
          <w:szCs w:val="28"/>
          <w:lang w:val="uk-UA"/>
        </w:rPr>
      </w:pPr>
      <w:r w:rsidRPr="00E87042">
        <w:rPr>
          <w:b/>
          <w:sz w:val="28"/>
          <w:szCs w:val="28"/>
          <w:lang w:val="uk-UA"/>
        </w:rPr>
        <w:t>СИНТАКСИЧНІ ЗАСОБИ ОРГАНІЗАЦІЇ ПРОПОВІДЕЙ ЙО</w:t>
      </w:r>
      <w:r>
        <w:rPr>
          <w:b/>
          <w:sz w:val="28"/>
          <w:szCs w:val="28"/>
          <w:lang w:val="uk-UA"/>
        </w:rPr>
        <w:t>СИФА СЛІПОГО</w:t>
      </w:r>
    </w:p>
    <w:p w:rsidR="00E87042" w:rsidRDefault="00E87042" w:rsidP="00E81E1E">
      <w:pPr>
        <w:widowControl/>
        <w:tabs>
          <w:tab w:val="left" w:pos="8511"/>
          <w:tab w:val="left" w:pos="8553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E433E8" w:rsidRPr="00BF5778" w:rsidRDefault="00E87042" w:rsidP="00E81E1E">
      <w:pPr>
        <w:widowControl/>
        <w:tabs>
          <w:tab w:val="left" w:pos="8511"/>
          <w:tab w:val="left" w:pos="8553"/>
        </w:tabs>
        <w:spacing w:line="240" w:lineRule="auto"/>
        <w:ind w:firstLine="567"/>
        <w:rPr>
          <w:color w:val="000000"/>
          <w:spacing w:val="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цього дослідницького аспекту передбачала вивчення </w:t>
      </w:r>
      <w:r w:rsidR="00E433E8" w:rsidRPr="00BF5778">
        <w:rPr>
          <w:sz w:val="28"/>
          <w:szCs w:val="28"/>
          <w:lang w:val="uk-UA"/>
        </w:rPr>
        <w:t>функціонально-експресивн</w:t>
      </w:r>
      <w:r>
        <w:rPr>
          <w:sz w:val="28"/>
          <w:szCs w:val="28"/>
          <w:lang w:val="uk-UA"/>
        </w:rPr>
        <w:t xml:space="preserve">ої </w:t>
      </w:r>
      <w:r w:rsidR="00E433E8" w:rsidRPr="00BF5778">
        <w:rPr>
          <w:sz w:val="28"/>
          <w:szCs w:val="28"/>
          <w:lang w:val="uk-UA"/>
        </w:rPr>
        <w:t>специфік</w:t>
      </w:r>
      <w:r>
        <w:rPr>
          <w:sz w:val="28"/>
          <w:szCs w:val="28"/>
          <w:lang w:val="uk-UA"/>
        </w:rPr>
        <w:t>и</w:t>
      </w:r>
      <w:r w:rsidR="00E433E8" w:rsidRPr="00BF5778">
        <w:rPr>
          <w:sz w:val="28"/>
          <w:szCs w:val="28"/>
          <w:lang w:val="uk-UA"/>
        </w:rPr>
        <w:t xml:space="preserve"> синтаксичних </w:t>
      </w:r>
      <w:r>
        <w:rPr>
          <w:sz w:val="28"/>
          <w:szCs w:val="28"/>
          <w:lang w:val="uk-UA"/>
        </w:rPr>
        <w:t>одиниць</w:t>
      </w:r>
      <w:bookmarkStart w:id="0" w:name="_GoBack"/>
      <w:bookmarkEnd w:id="0"/>
      <w:r w:rsidR="00E433E8" w:rsidRPr="00BF57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опис </w:t>
      </w:r>
      <w:r w:rsidR="00E433E8" w:rsidRPr="00BF5778">
        <w:rPr>
          <w:sz w:val="28"/>
          <w:szCs w:val="28"/>
          <w:lang w:val="uk-UA"/>
        </w:rPr>
        <w:lastRenderedPageBreak/>
        <w:t>особливост</w:t>
      </w:r>
      <w:r>
        <w:rPr>
          <w:sz w:val="28"/>
          <w:szCs w:val="28"/>
          <w:lang w:val="uk-UA"/>
        </w:rPr>
        <w:t>ей</w:t>
      </w:r>
      <w:r w:rsidR="00E433E8" w:rsidRPr="00BF5778">
        <w:rPr>
          <w:sz w:val="28"/>
          <w:szCs w:val="28"/>
          <w:lang w:val="uk-UA"/>
        </w:rPr>
        <w:t xml:space="preserve"> структури та засобів вираження таких фігур, як: градації, </w:t>
      </w:r>
      <w:r w:rsidR="00E433E8" w:rsidRPr="00BF5778">
        <w:rPr>
          <w:color w:val="000000"/>
          <w:spacing w:val="4"/>
          <w:sz w:val="28"/>
          <w:szCs w:val="28"/>
          <w:lang w:val="uk-UA"/>
        </w:rPr>
        <w:t>парцеляції</w:t>
      </w:r>
      <w:r w:rsidR="00301DAD" w:rsidRPr="00BF5778">
        <w:rPr>
          <w:color w:val="000000"/>
          <w:spacing w:val="4"/>
          <w:sz w:val="28"/>
          <w:szCs w:val="28"/>
          <w:lang w:val="uk-UA"/>
        </w:rPr>
        <w:t>, періоду</w:t>
      </w:r>
      <w:r w:rsidR="00E433E8" w:rsidRPr="00BF5778">
        <w:rPr>
          <w:color w:val="000000"/>
          <w:spacing w:val="4"/>
          <w:sz w:val="28"/>
          <w:szCs w:val="28"/>
          <w:lang w:val="uk-UA"/>
        </w:rPr>
        <w:t>, антитези, інверсії та риторичних запитань.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>У проповідях переважають складні синтаксичні структури, зокрема складні речення із сурядним та підрядним зв’язком, а також складні синтаксичні конструкції з різними типами зв’язку. Це зумовлено основними вимогами до церковної проповіді – аргументованістю та переконливістю і водночас доступністю та образністю мовного вираження проповідуваних істин.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pacing w:val="3"/>
          <w:sz w:val="28"/>
          <w:szCs w:val="28"/>
          <w:lang w:val="uk-UA"/>
        </w:rPr>
      </w:pPr>
      <w:r w:rsidRPr="00BF5778">
        <w:rPr>
          <w:color w:val="000000"/>
          <w:spacing w:val="3"/>
          <w:sz w:val="28"/>
          <w:szCs w:val="28"/>
          <w:lang w:val="uk-UA"/>
        </w:rPr>
        <w:t xml:space="preserve">Специфіка більшості синтаксичних конструкцій у проповідницьких текстах полягає в тому, що вони у своїй семантичній структурі містять додатковий значеннєвий компонент, який віддаляє їх від статусу одиниць емоційно-нейтрального синтаксису: </w:t>
      </w:r>
      <w:proofErr w:type="spellStart"/>
      <w:r w:rsidRPr="00BF5778">
        <w:rPr>
          <w:i/>
          <w:color w:val="000000"/>
          <w:sz w:val="28"/>
          <w:szCs w:val="28"/>
          <w:lang w:val="uk-UA"/>
        </w:rPr>
        <w:t>Вправді</w:t>
      </w:r>
      <w:proofErr w:type="spellEnd"/>
      <w:r w:rsidRPr="00BF5778">
        <w:rPr>
          <w:i/>
          <w:color w:val="000000"/>
          <w:sz w:val="28"/>
          <w:szCs w:val="28"/>
          <w:lang w:val="uk-UA"/>
        </w:rPr>
        <w:t xml:space="preserve"> є деякі </w:t>
      </w:r>
      <w:r w:rsidRPr="00BF5778">
        <w:rPr>
          <w:i/>
          <w:color w:val="000000"/>
          <w:spacing w:val="2"/>
          <w:sz w:val="28"/>
          <w:szCs w:val="28"/>
          <w:lang w:val="uk-UA"/>
        </w:rPr>
        <w:t xml:space="preserve">слабодухи, що покидають свій обряд, свою Церкву, і шукають чогось нового; Та з тим </w:t>
      </w:r>
      <w:r w:rsidRPr="00BF5778">
        <w:rPr>
          <w:i/>
          <w:iCs/>
          <w:color w:val="000000"/>
          <w:spacing w:val="2"/>
          <w:sz w:val="28"/>
          <w:szCs w:val="28"/>
          <w:lang w:val="uk-UA"/>
        </w:rPr>
        <w:t>до</w:t>
      </w:r>
      <w:r w:rsidRPr="00BF5778">
        <w:rPr>
          <w:i/>
          <w:iCs/>
          <w:color w:val="000000"/>
          <w:spacing w:val="-3"/>
          <w:sz w:val="28"/>
          <w:szCs w:val="28"/>
          <w:lang w:val="uk-UA"/>
        </w:rPr>
        <w:t xml:space="preserve">вір’ям </w:t>
      </w:r>
      <w:r w:rsidRPr="00BF5778">
        <w:rPr>
          <w:i/>
          <w:color w:val="000000"/>
          <w:spacing w:val="-3"/>
          <w:sz w:val="28"/>
          <w:szCs w:val="28"/>
          <w:lang w:val="uk-UA"/>
        </w:rPr>
        <w:t xml:space="preserve">до Господа Бога святкуймо Різдво з піднесеним чолом, бо Христос </w:t>
      </w:r>
      <w:r w:rsidRPr="00BF5778">
        <w:rPr>
          <w:i/>
          <w:color w:val="000000"/>
          <w:spacing w:val="5"/>
          <w:sz w:val="28"/>
          <w:szCs w:val="28"/>
          <w:lang w:val="uk-UA"/>
        </w:rPr>
        <w:t xml:space="preserve">нам дає силу й духову радість, які будуть нам помагати в дальшому </w:t>
      </w:r>
      <w:r w:rsidRPr="00BF5778">
        <w:rPr>
          <w:i/>
          <w:color w:val="000000"/>
          <w:spacing w:val="1"/>
          <w:sz w:val="28"/>
          <w:szCs w:val="28"/>
          <w:lang w:val="uk-UA"/>
        </w:rPr>
        <w:t>життю</w:t>
      </w:r>
      <w:r w:rsidRPr="00BF5778">
        <w:rPr>
          <w:color w:val="000000"/>
          <w:spacing w:val="3"/>
          <w:sz w:val="28"/>
          <w:szCs w:val="28"/>
          <w:lang w:val="uk-UA"/>
        </w:rPr>
        <w:t>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pacing w:val="3"/>
          <w:sz w:val="28"/>
          <w:szCs w:val="28"/>
          <w:lang w:val="uk-UA"/>
        </w:rPr>
      </w:pPr>
      <w:r w:rsidRPr="00BF5778">
        <w:rPr>
          <w:color w:val="000000"/>
          <w:spacing w:val="3"/>
          <w:sz w:val="28"/>
          <w:szCs w:val="28"/>
          <w:lang w:val="uk-UA"/>
        </w:rPr>
        <w:t xml:space="preserve">Важливими </w:t>
      </w:r>
      <w:proofErr w:type="spellStart"/>
      <w:r w:rsidRPr="00BF5778">
        <w:rPr>
          <w:color w:val="000000"/>
          <w:spacing w:val="3"/>
          <w:sz w:val="28"/>
          <w:szCs w:val="28"/>
          <w:lang w:val="uk-UA"/>
        </w:rPr>
        <w:t>стилетв</w:t>
      </w:r>
      <w:r w:rsidR="00B10991">
        <w:rPr>
          <w:color w:val="000000"/>
          <w:spacing w:val="3"/>
          <w:sz w:val="28"/>
          <w:szCs w:val="28"/>
          <w:lang w:val="uk-UA"/>
        </w:rPr>
        <w:t>і</w:t>
      </w:r>
      <w:r w:rsidRPr="00BF5778">
        <w:rPr>
          <w:color w:val="000000"/>
          <w:spacing w:val="3"/>
          <w:sz w:val="28"/>
          <w:szCs w:val="28"/>
          <w:lang w:val="uk-UA"/>
        </w:rPr>
        <w:t>р</w:t>
      </w:r>
      <w:r w:rsidR="00B10991">
        <w:rPr>
          <w:color w:val="000000"/>
          <w:spacing w:val="3"/>
          <w:sz w:val="28"/>
          <w:szCs w:val="28"/>
          <w:lang w:val="uk-UA"/>
        </w:rPr>
        <w:t>н</w:t>
      </w:r>
      <w:r w:rsidRPr="00BF5778">
        <w:rPr>
          <w:color w:val="000000"/>
          <w:spacing w:val="3"/>
          <w:sz w:val="28"/>
          <w:szCs w:val="28"/>
          <w:lang w:val="uk-UA"/>
        </w:rPr>
        <w:t>ими</w:t>
      </w:r>
      <w:proofErr w:type="spellEnd"/>
      <w:r w:rsidRPr="00BF5778">
        <w:rPr>
          <w:color w:val="000000"/>
          <w:spacing w:val="3"/>
          <w:sz w:val="28"/>
          <w:szCs w:val="28"/>
          <w:lang w:val="uk-UA"/>
        </w:rPr>
        <w:t xml:space="preserve"> засобами церковних проповідей Йосифа Сліпого виступають: 1) синтаксичні структури зі значенням об’єктивної та суб’єктивної модальності, які дозволяють виразно простежити авторську позицію й переважно офіційну позицію церкви: </w:t>
      </w:r>
      <w:r w:rsidRPr="00BF5778">
        <w:rPr>
          <w:i/>
          <w:color w:val="000000"/>
          <w:sz w:val="28"/>
          <w:szCs w:val="28"/>
          <w:lang w:val="uk-UA"/>
        </w:rPr>
        <w:t>Він прийшов до розуму</w:t>
      </w:r>
      <w:r w:rsidRPr="00BF5778">
        <w:rPr>
          <w:b/>
          <w:i/>
          <w:color w:val="000000"/>
          <w:sz w:val="28"/>
          <w:szCs w:val="28"/>
          <w:lang w:val="uk-UA"/>
        </w:rPr>
        <w:t xml:space="preserve">, а властиво, як кажуть справедливо літописці і один з найвизначніших ченців Печерської Лаври, </w:t>
      </w:r>
      <w:r w:rsidRPr="00BF5778">
        <w:rPr>
          <w:b/>
          <w:i/>
          <w:color w:val="000000"/>
          <w:spacing w:val="6"/>
          <w:sz w:val="28"/>
          <w:szCs w:val="28"/>
          <w:lang w:val="uk-UA"/>
        </w:rPr>
        <w:t>Яків</w:t>
      </w:r>
      <w:r w:rsidRPr="00BF5778">
        <w:rPr>
          <w:i/>
          <w:color w:val="000000"/>
          <w:spacing w:val="6"/>
          <w:sz w:val="28"/>
          <w:szCs w:val="28"/>
          <w:lang w:val="uk-UA"/>
        </w:rPr>
        <w:t>: ще Боже Провидіння – Святий Дух його просвітив і він звер</w:t>
      </w:r>
      <w:r w:rsidRPr="00BF5778">
        <w:rPr>
          <w:i/>
          <w:color w:val="000000"/>
          <w:spacing w:val="5"/>
          <w:sz w:val="28"/>
          <w:szCs w:val="28"/>
          <w:lang w:val="uk-UA"/>
        </w:rPr>
        <w:t>нувся до Христової віри</w:t>
      </w:r>
      <w:r w:rsidRPr="00BF5778">
        <w:rPr>
          <w:color w:val="000000"/>
          <w:spacing w:val="5"/>
          <w:sz w:val="28"/>
          <w:szCs w:val="28"/>
          <w:lang w:val="uk-UA"/>
        </w:rPr>
        <w:t>;</w:t>
      </w:r>
      <w:r w:rsidRPr="00BF5778">
        <w:rPr>
          <w:color w:val="000000"/>
          <w:spacing w:val="-1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pacing w:val="1"/>
          <w:sz w:val="28"/>
          <w:szCs w:val="28"/>
          <w:lang w:val="uk-UA"/>
        </w:rPr>
        <w:t>Так само й наші труди, терпіння, хрести й прикрощі</w:t>
      </w:r>
      <w:r w:rsidRPr="00BF5778">
        <w:rPr>
          <w:b/>
          <w:i/>
          <w:color w:val="000000"/>
          <w:spacing w:val="1"/>
          <w:sz w:val="28"/>
          <w:szCs w:val="28"/>
          <w:lang w:val="uk-UA"/>
        </w:rPr>
        <w:t xml:space="preserve"> певно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 нагородить Христос великою і дочасною і віч</w:t>
      </w:r>
      <w:r w:rsidRPr="00BF5778">
        <w:rPr>
          <w:i/>
          <w:color w:val="000000"/>
          <w:spacing w:val="3"/>
          <w:sz w:val="28"/>
          <w:szCs w:val="28"/>
          <w:lang w:val="uk-UA"/>
        </w:rPr>
        <w:t>ною нагородою</w:t>
      </w:r>
      <w:r w:rsidRPr="00BF5778">
        <w:rPr>
          <w:color w:val="000000"/>
          <w:spacing w:val="3"/>
          <w:sz w:val="28"/>
          <w:szCs w:val="28"/>
          <w:lang w:val="uk-UA"/>
        </w:rPr>
        <w:t>; 2) складнопідрядні з’ясувальні речення, зокрема, структури, в яких опорними словами головного речення виступають дієслова наказового способу (</w:t>
      </w:r>
      <w:r w:rsidRPr="00BF5778">
        <w:rPr>
          <w:b/>
          <w:i/>
          <w:color w:val="000000"/>
          <w:spacing w:val="5"/>
          <w:sz w:val="28"/>
          <w:szCs w:val="28"/>
          <w:lang w:val="uk-UA"/>
        </w:rPr>
        <w:t>Не</w:t>
      </w:r>
      <w:r w:rsidRPr="00BF5778">
        <w:rPr>
          <w:i/>
          <w:color w:val="000000"/>
          <w:spacing w:val="5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pacing w:val="5"/>
          <w:sz w:val="28"/>
          <w:szCs w:val="28"/>
          <w:lang w:val="uk-UA"/>
        </w:rPr>
        <w:t>забуваймо</w:t>
      </w:r>
      <w:r w:rsidRPr="00BF5778">
        <w:rPr>
          <w:i/>
          <w:color w:val="000000"/>
          <w:spacing w:val="5"/>
          <w:sz w:val="28"/>
          <w:szCs w:val="28"/>
          <w:lang w:val="uk-UA"/>
        </w:rPr>
        <w:t xml:space="preserve">, що і Христос допустив і смерть Лазаря і розклад тіла, </w:t>
      </w:r>
      <w:r w:rsidRPr="00BF5778">
        <w:rPr>
          <w:i/>
          <w:color w:val="000000"/>
          <w:spacing w:val="4"/>
          <w:sz w:val="28"/>
          <w:szCs w:val="28"/>
          <w:lang w:val="uk-UA"/>
        </w:rPr>
        <w:t>щоби воскресити його!</w:t>
      </w:r>
      <w:r w:rsidRPr="00BF5778">
        <w:rPr>
          <w:color w:val="000000"/>
          <w:spacing w:val="4"/>
          <w:sz w:val="28"/>
          <w:szCs w:val="28"/>
          <w:lang w:val="uk-UA"/>
        </w:rPr>
        <w:t xml:space="preserve">; </w:t>
      </w:r>
      <w:r w:rsidRPr="00BF5778">
        <w:rPr>
          <w:i/>
          <w:color w:val="000000"/>
          <w:spacing w:val="6"/>
          <w:sz w:val="28"/>
          <w:szCs w:val="28"/>
          <w:lang w:val="uk-UA"/>
        </w:rPr>
        <w:t xml:space="preserve">Тому 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то </w:t>
      </w:r>
      <w:r w:rsidRPr="00BF5778">
        <w:rPr>
          <w:b/>
          <w:i/>
          <w:color w:val="000000"/>
          <w:spacing w:val="1"/>
          <w:sz w:val="28"/>
          <w:szCs w:val="28"/>
          <w:lang w:val="uk-UA"/>
        </w:rPr>
        <w:t>помолімся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 до Господа Бога, щоб простив йому всі його свідомі і не</w:t>
      </w:r>
      <w:r w:rsidRPr="00BF5778">
        <w:rPr>
          <w:i/>
          <w:color w:val="000000"/>
          <w:spacing w:val="4"/>
          <w:sz w:val="28"/>
          <w:szCs w:val="28"/>
          <w:lang w:val="uk-UA"/>
        </w:rPr>
        <w:t>свідомі прогрішення і прийняв його у своє небесне царство</w:t>
      </w:r>
      <w:r w:rsidRPr="00BF5778">
        <w:rPr>
          <w:color w:val="000000"/>
          <w:spacing w:val="3"/>
          <w:sz w:val="28"/>
          <w:szCs w:val="28"/>
          <w:lang w:val="uk-UA"/>
        </w:rPr>
        <w:t xml:space="preserve">), а також слова чи сталі словосполучення зі значенням </w:t>
      </w:r>
      <w:proofErr w:type="spellStart"/>
      <w:r w:rsidRPr="00BF5778">
        <w:rPr>
          <w:color w:val="000000"/>
          <w:spacing w:val="3"/>
          <w:sz w:val="28"/>
          <w:szCs w:val="28"/>
          <w:lang w:val="uk-UA"/>
        </w:rPr>
        <w:t>богославлення</w:t>
      </w:r>
      <w:proofErr w:type="spellEnd"/>
      <w:r w:rsidRPr="00BF5778">
        <w:rPr>
          <w:color w:val="000000"/>
          <w:spacing w:val="3"/>
          <w:sz w:val="28"/>
          <w:szCs w:val="28"/>
          <w:lang w:val="uk-UA"/>
        </w:rPr>
        <w:t xml:space="preserve"> (</w:t>
      </w:r>
      <w:r w:rsidRPr="00BF5778">
        <w:rPr>
          <w:b/>
          <w:i/>
          <w:color w:val="000000"/>
          <w:spacing w:val="1"/>
          <w:sz w:val="28"/>
          <w:szCs w:val="28"/>
          <w:lang w:val="uk-UA"/>
        </w:rPr>
        <w:t>Слава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pacing w:val="1"/>
          <w:sz w:val="28"/>
          <w:szCs w:val="28"/>
          <w:lang w:val="uk-UA"/>
        </w:rPr>
        <w:t>Тобі</w:t>
      </w:r>
      <w:r w:rsidRPr="00BF5778">
        <w:rPr>
          <w:i/>
          <w:color w:val="000000"/>
          <w:spacing w:val="1"/>
          <w:sz w:val="28"/>
          <w:szCs w:val="28"/>
          <w:lang w:val="uk-UA"/>
        </w:rPr>
        <w:t>, що на цьому місці, на широких полях і пасовиськах, постав цей храм біля Українського Католицького Університету і Української Папської Малої Семінарії, як їх завершення і до</w:t>
      </w:r>
      <w:r w:rsidRPr="00BF5778">
        <w:rPr>
          <w:i/>
          <w:color w:val="000000"/>
          <w:spacing w:val="4"/>
          <w:sz w:val="28"/>
          <w:szCs w:val="28"/>
          <w:lang w:val="uk-UA"/>
        </w:rPr>
        <w:t>повнення</w:t>
      </w:r>
      <w:r w:rsidRPr="00BF5778">
        <w:rPr>
          <w:color w:val="000000"/>
          <w:spacing w:val="6"/>
          <w:sz w:val="28"/>
          <w:szCs w:val="28"/>
          <w:lang w:val="uk-UA"/>
        </w:rPr>
        <w:t xml:space="preserve">; </w:t>
      </w:r>
      <w:r w:rsidRPr="00BF5778">
        <w:rPr>
          <w:i/>
          <w:color w:val="000000"/>
          <w:spacing w:val="7"/>
          <w:sz w:val="28"/>
          <w:szCs w:val="28"/>
          <w:lang w:val="uk-UA"/>
        </w:rPr>
        <w:t xml:space="preserve">Та </w:t>
      </w:r>
      <w:r w:rsidRPr="00BF5778">
        <w:rPr>
          <w:b/>
          <w:i/>
          <w:color w:val="000000"/>
          <w:spacing w:val="7"/>
          <w:sz w:val="28"/>
          <w:szCs w:val="28"/>
          <w:lang w:val="uk-UA"/>
        </w:rPr>
        <w:t>на Бога надія</w:t>
      </w:r>
      <w:r w:rsidRPr="00BF5778">
        <w:rPr>
          <w:i/>
          <w:color w:val="000000"/>
          <w:spacing w:val="7"/>
          <w:sz w:val="28"/>
          <w:szCs w:val="28"/>
          <w:lang w:val="uk-UA"/>
        </w:rPr>
        <w:t>, що вони</w:t>
      </w:r>
      <w:r w:rsidRPr="00BF5778">
        <w:rPr>
          <w:color w:val="000000"/>
          <w:spacing w:val="7"/>
          <w:sz w:val="28"/>
          <w:szCs w:val="28"/>
          <w:lang w:val="uk-UA"/>
        </w:rPr>
        <w:t xml:space="preserve"> (труднощі. – </w:t>
      </w:r>
      <w:r w:rsidRPr="00BF5778">
        <w:rPr>
          <w:i/>
          <w:color w:val="000000"/>
          <w:spacing w:val="7"/>
          <w:sz w:val="28"/>
          <w:szCs w:val="28"/>
          <w:lang w:val="uk-UA"/>
        </w:rPr>
        <w:t>О. П.</w:t>
      </w:r>
      <w:r w:rsidRPr="00BF5778">
        <w:rPr>
          <w:color w:val="000000"/>
          <w:spacing w:val="7"/>
          <w:sz w:val="28"/>
          <w:szCs w:val="28"/>
          <w:lang w:val="uk-UA"/>
        </w:rPr>
        <w:t>)</w:t>
      </w:r>
      <w:r w:rsidRPr="00BF5778">
        <w:rPr>
          <w:i/>
          <w:color w:val="000000"/>
          <w:spacing w:val="7"/>
          <w:sz w:val="28"/>
          <w:szCs w:val="28"/>
          <w:lang w:val="uk-UA"/>
        </w:rPr>
        <w:t xml:space="preserve"> </w:t>
      </w:r>
      <w:r w:rsidRPr="00BF5778">
        <w:rPr>
          <w:i/>
          <w:color w:val="000000"/>
          <w:spacing w:val="2"/>
          <w:sz w:val="28"/>
          <w:szCs w:val="28"/>
          <w:lang w:val="uk-UA"/>
        </w:rPr>
        <w:t>будуть поборені</w:t>
      </w:r>
      <w:r w:rsidRPr="00BF5778">
        <w:rPr>
          <w:color w:val="000000"/>
          <w:spacing w:val="3"/>
          <w:sz w:val="28"/>
          <w:szCs w:val="28"/>
          <w:lang w:val="uk-UA"/>
        </w:rPr>
        <w:t>); 3) займенниково-співвідносні речення, що забезпечують толерантність мовлення проповідника, завуальовуючи об’єкт висловлювання</w:t>
      </w:r>
      <w:r w:rsidRPr="00BF5778">
        <w:rPr>
          <w:color w:val="000000"/>
          <w:spacing w:val="-1"/>
          <w:sz w:val="28"/>
          <w:szCs w:val="28"/>
          <w:lang w:val="uk-UA"/>
        </w:rPr>
        <w:t xml:space="preserve"> узагальненою семантикою кореляційного блоку </w:t>
      </w:r>
      <w:r w:rsidRPr="00BF5778">
        <w:rPr>
          <w:i/>
          <w:color w:val="000000"/>
          <w:spacing w:val="-1"/>
          <w:sz w:val="28"/>
          <w:szCs w:val="28"/>
          <w:lang w:val="uk-UA"/>
        </w:rPr>
        <w:t xml:space="preserve">той, хто: </w:t>
      </w:r>
      <w:r w:rsidRPr="00BF5778">
        <w:rPr>
          <w:i/>
          <w:color w:val="000000"/>
          <w:spacing w:val="6"/>
          <w:sz w:val="28"/>
          <w:szCs w:val="28"/>
          <w:lang w:val="uk-UA"/>
        </w:rPr>
        <w:t xml:space="preserve">Заворушилися </w:t>
      </w:r>
      <w:r w:rsidRPr="00BF5778">
        <w:rPr>
          <w:b/>
          <w:i/>
          <w:color w:val="000000"/>
          <w:spacing w:val="22"/>
          <w:sz w:val="28"/>
          <w:szCs w:val="28"/>
          <w:lang w:val="uk-UA"/>
        </w:rPr>
        <w:t>ті</w:t>
      </w:r>
      <w:r w:rsidRPr="00BF5778">
        <w:rPr>
          <w:i/>
          <w:color w:val="000000"/>
          <w:spacing w:val="22"/>
          <w:sz w:val="28"/>
          <w:szCs w:val="28"/>
          <w:lang w:val="uk-UA"/>
        </w:rPr>
        <w:t>,</w:t>
      </w:r>
      <w:r w:rsidRPr="00BF5778">
        <w:rPr>
          <w:i/>
          <w:color w:val="000000"/>
          <w:spacing w:val="6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pacing w:val="6"/>
          <w:sz w:val="28"/>
          <w:szCs w:val="28"/>
          <w:lang w:val="uk-UA"/>
        </w:rPr>
        <w:t>що</w:t>
      </w:r>
      <w:r w:rsidRPr="00BF5778">
        <w:rPr>
          <w:i/>
          <w:color w:val="000000"/>
          <w:spacing w:val="6"/>
          <w:sz w:val="28"/>
          <w:szCs w:val="28"/>
          <w:lang w:val="uk-UA"/>
        </w:rPr>
        <w:t xml:space="preserve"> не вірили </w:t>
      </w:r>
      <w:r w:rsidRPr="00BF5778">
        <w:rPr>
          <w:i/>
          <w:color w:val="000000"/>
          <w:spacing w:val="5"/>
          <w:sz w:val="28"/>
          <w:szCs w:val="28"/>
          <w:lang w:val="uk-UA"/>
        </w:rPr>
        <w:t xml:space="preserve">в Христа!; Щасливий </w:t>
      </w:r>
      <w:r w:rsidRPr="00BF5778">
        <w:rPr>
          <w:b/>
          <w:i/>
          <w:color w:val="000000"/>
          <w:spacing w:val="5"/>
          <w:sz w:val="28"/>
          <w:szCs w:val="28"/>
          <w:lang w:val="uk-UA"/>
        </w:rPr>
        <w:t>той</w:t>
      </w:r>
      <w:r w:rsidRPr="00BF5778">
        <w:rPr>
          <w:i/>
          <w:color w:val="000000"/>
          <w:spacing w:val="5"/>
          <w:sz w:val="28"/>
          <w:szCs w:val="28"/>
          <w:lang w:val="uk-UA"/>
        </w:rPr>
        <w:t xml:space="preserve">, </w:t>
      </w:r>
      <w:r w:rsidRPr="00BF5778">
        <w:rPr>
          <w:b/>
          <w:i/>
          <w:color w:val="000000"/>
          <w:spacing w:val="5"/>
          <w:sz w:val="28"/>
          <w:szCs w:val="28"/>
          <w:lang w:val="uk-UA"/>
        </w:rPr>
        <w:t>кого</w:t>
      </w:r>
      <w:r w:rsidRPr="00BF5778">
        <w:rPr>
          <w:i/>
          <w:color w:val="000000"/>
          <w:spacing w:val="5"/>
          <w:sz w:val="28"/>
          <w:szCs w:val="28"/>
          <w:lang w:val="uk-UA"/>
        </w:rPr>
        <w:t xml:space="preserve"> вчить Божа Премудрість</w:t>
      </w:r>
      <w:r w:rsidRPr="00BF5778">
        <w:rPr>
          <w:color w:val="000000"/>
          <w:spacing w:val="3"/>
          <w:sz w:val="28"/>
          <w:szCs w:val="28"/>
          <w:lang w:val="uk-UA"/>
        </w:rPr>
        <w:t>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pacing w:val="3"/>
          <w:sz w:val="28"/>
          <w:szCs w:val="28"/>
          <w:lang w:val="uk-UA"/>
        </w:rPr>
        <w:t xml:space="preserve">В основі градаційних висловлювань </w:t>
      </w:r>
      <w:proofErr w:type="spellStart"/>
      <w:r w:rsidRPr="00BF5778">
        <w:rPr>
          <w:color w:val="000000"/>
          <w:spacing w:val="3"/>
          <w:sz w:val="28"/>
          <w:szCs w:val="28"/>
          <w:lang w:val="uk-UA"/>
        </w:rPr>
        <w:t>душпастиря</w:t>
      </w:r>
      <w:proofErr w:type="spellEnd"/>
      <w:r w:rsidRPr="00BF5778">
        <w:rPr>
          <w:color w:val="000000"/>
          <w:spacing w:val="3"/>
          <w:sz w:val="28"/>
          <w:szCs w:val="28"/>
          <w:lang w:val="uk-UA"/>
        </w:rPr>
        <w:t xml:space="preserve"> лежать конкретні градаційні ситуації: </w:t>
      </w:r>
      <w:r w:rsidRPr="00BF5778">
        <w:rPr>
          <w:i/>
          <w:color w:val="000000"/>
          <w:spacing w:val="8"/>
          <w:sz w:val="28"/>
          <w:szCs w:val="28"/>
          <w:lang w:val="uk-UA"/>
        </w:rPr>
        <w:t xml:space="preserve">Христос </w:t>
      </w:r>
      <w:r w:rsidRPr="00BF5778">
        <w:rPr>
          <w:b/>
          <w:i/>
          <w:color w:val="000000"/>
          <w:spacing w:val="8"/>
          <w:sz w:val="28"/>
          <w:szCs w:val="28"/>
          <w:lang w:val="uk-UA"/>
        </w:rPr>
        <w:t xml:space="preserve">проповідував, робив чуда, </w:t>
      </w:r>
      <w:r w:rsidRPr="00BF5778">
        <w:rPr>
          <w:b/>
          <w:i/>
          <w:color w:val="000000"/>
          <w:spacing w:val="10"/>
          <w:sz w:val="28"/>
          <w:szCs w:val="28"/>
          <w:lang w:val="uk-UA"/>
        </w:rPr>
        <w:t>терпів, страждав, умер і воскрес</w:t>
      </w:r>
      <w:r w:rsidRPr="00BF5778">
        <w:rPr>
          <w:i/>
          <w:color w:val="000000"/>
          <w:spacing w:val="10"/>
          <w:sz w:val="28"/>
          <w:szCs w:val="28"/>
          <w:lang w:val="uk-UA"/>
        </w:rPr>
        <w:t>!</w:t>
      </w:r>
      <w:r w:rsidRPr="00BF5778">
        <w:rPr>
          <w:color w:val="000000"/>
          <w:spacing w:val="10"/>
          <w:sz w:val="28"/>
          <w:szCs w:val="28"/>
          <w:lang w:val="uk-UA"/>
        </w:rPr>
        <w:t xml:space="preserve">; </w:t>
      </w:r>
      <w:r w:rsidRPr="00BF5778">
        <w:rPr>
          <w:i/>
          <w:color w:val="000000"/>
          <w:spacing w:val="2"/>
          <w:sz w:val="28"/>
          <w:szCs w:val="28"/>
          <w:lang w:val="uk-UA"/>
        </w:rPr>
        <w:t xml:space="preserve">Треба </w:t>
      </w:r>
      <w:r w:rsidRPr="00BF5778">
        <w:rPr>
          <w:b/>
          <w:i/>
          <w:color w:val="000000"/>
          <w:spacing w:val="2"/>
          <w:sz w:val="28"/>
          <w:szCs w:val="28"/>
          <w:lang w:val="uk-UA"/>
        </w:rPr>
        <w:t>ряту</w:t>
      </w:r>
      <w:r w:rsidRPr="00BF5778">
        <w:rPr>
          <w:b/>
          <w:i/>
          <w:color w:val="000000"/>
          <w:spacing w:val="8"/>
          <w:sz w:val="28"/>
          <w:szCs w:val="28"/>
          <w:lang w:val="uk-UA"/>
        </w:rPr>
        <w:t>вати</w:t>
      </w:r>
      <w:r w:rsidRPr="00BF5778">
        <w:rPr>
          <w:i/>
          <w:color w:val="000000"/>
          <w:spacing w:val="8"/>
          <w:sz w:val="28"/>
          <w:szCs w:val="28"/>
          <w:lang w:val="uk-UA"/>
        </w:rPr>
        <w:t xml:space="preserve"> свій народ, </w:t>
      </w:r>
      <w:r w:rsidRPr="00BF5778">
        <w:rPr>
          <w:b/>
          <w:i/>
          <w:color w:val="000000"/>
          <w:spacing w:val="8"/>
          <w:sz w:val="28"/>
          <w:szCs w:val="28"/>
          <w:lang w:val="uk-UA"/>
        </w:rPr>
        <w:t>боронити</w:t>
      </w:r>
      <w:r w:rsidRPr="00BF5778">
        <w:rPr>
          <w:i/>
          <w:color w:val="000000"/>
          <w:spacing w:val="8"/>
          <w:sz w:val="28"/>
          <w:szCs w:val="28"/>
          <w:lang w:val="uk-UA"/>
        </w:rPr>
        <w:t xml:space="preserve"> його, </w:t>
      </w:r>
      <w:r w:rsidRPr="00BF5778">
        <w:rPr>
          <w:b/>
          <w:i/>
          <w:color w:val="000000"/>
          <w:spacing w:val="8"/>
          <w:sz w:val="28"/>
          <w:szCs w:val="28"/>
          <w:lang w:val="uk-UA"/>
        </w:rPr>
        <w:t>вивести</w:t>
      </w:r>
      <w:r w:rsidRPr="00BF5778">
        <w:rPr>
          <w:i/>
          <w:color w:val="000000"/>
          <w:spacing w:val="8"/>
          <w:sz w:val="28"/>
          <w:szCs w:val="28"/>
          <w:lang w:val="uk-UA"/>
        </w:rPr>
        <w:t xml:space="preserve"> його </w:t>
      </w:r>
      <w:r w:rsidRPr="00BF5778">
        <w:rPr>
          <w:b/>
          <w:i/>
          <w:color w:val="000000"/>
          <w:spacing w:val="8"/>
          <w:sz w:val="28"/>
          <w:szCs w:val="28"/>
          <w:lang w:val="uk-UA"/>
        </w:rPr>
        <w:t>з не</w:t>
      </w:r>
      <w:r w:rsidRPr="00BF5778">
        <w:rPr>
          <w:b/>
          <w:i/>
          <w:color w:val="000000"/>
          <w:spacing w:val="6"/>
          <w:sz w:val="28"/>
          <w:szCs w:val="28"/>
          <w:lang w:val="uk-UA"/>
        </w:rPr>
        <w:t>волі</w:t>
      </w:r>
      <w:r w:rsidRPr="00BF5778">
        <w:rPr>
          <w:i/>
          <w:color w:val="000000"/>
          <w:spacing w:val="6"/>
          <w:sz w:val="28"/>
          <w:szCs w:val="28"/>
          <w:lang w:val="uk-UA"/>
        </w:rPr>
        <w:t xml:space="preserve"> і </w:t>
      </w:r>
      <w:r w:rsidRPr="00BF5778">
        <w:rPr>
          <w:b/>
          <w:i/>
          <w:color w:val="000000"/>
          <w:spacing w:val="6"/>
          <w:sz w:val="28"/>
          <w:szCs w:val="28"/>
          <w:lang w:val="uk-UA"/>
        </w:rPr>
        <w:t xml:space="preserve">не дати </w:t>
      </w:r>
      <w:r w:rsidRPr="00BF5778">
        <w:rPr>
          <w:i/>
          <w:color w:val="000000"/>
          <w:spacing w:val="6"/>
          <w:sz w:val="28"/>
          <w:szCs w:val="28"/>
          <w:lang w:val="uk-UA"/>
        </w:rPr>
        <w:t>себе</w:t>
      </w:r>
      <w:r w:rsidRPr="00BF5778">
        <w:rPr>
          <w:b/>
          <w:i/>
          <w:color w:val="000000"/>
          <w:spacing w:val="6"/>
          <w:sz w:val="28"/>
          <w:szCs w:val="28"/>
          <w:lang w:val="uk-UA"/>
        </w:rPr>
        <w:t xml:space="preserve"> знищити</w:t>
      </w:r>
      <w:r w:rsidRPr="00BF5778">
        <w:rPr>
          <w:i/>
          <w:color w:val="000000"/>
          <w:spacing w:val="6"/>
          <w:sz w:val="28"/>
          <w:szCs w:val="28"/>
          <w:lang w:val="uk-UA"/>
        </w:rPr>
        <w:t>!</w:t>
      </w:r>
      <w:r w:rsidRPr="00BF5778">
        <w:rPr>
          <w:color w:val="000000"/>
          <w:spacing w:val="3"/>
          <w:sz w:val="28"/>
          <w:szCs w:val="28"/>
          <w:lang w:val="uk-UA"/>
        </w:rPr>
        <w:t xml:space="preserve"> Для створення градації Йосиф Сліпий використав різні семантичні класи лексем, що презентують земний та божественний світи: 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Наша Церква, хоч пішла в катакомби,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живе, кріпшає, росте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 і на крові своїх мучеників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готується до пере</w:t>
      </w:r>
      <w:r w:rsidRPr="00BF5778">
        <w:rPr>
          <w:b/>
          <w:i/>
          <w:color w:val="000000"/>
          <w:sz w:val="28"/>
          <w:szCs w:val="28"/>
          <w:lang w:val="uk-UA"/>
        </w:rPr>
        <w:t>моги</w:t>
      </w:r>
      <w:r w:rsidRPr="00BF5778">
        <w:rPr>
          <w:i/>
          <w:color w:val="000000"/>
          <w:sz w:val="28"/>
          <w:szCs w:val="28"/>
          <w:lang w:val="uk-UA"/>
        </w:rPr>
        <w:t xml:space="preserve"> в Господі; 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Нині для нас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яке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нещастя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,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який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занепад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,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яке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знищення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!; </w:t>
      </w:r>
      <w:r w:rsidRPr="00BF5778">
        <w:rPr>
          <w:i/>
          <w:color w:val="000000"/>
          <w:spacing w:val="-1"/>
          <w:sz w:val="28"/>
          <w:szCs w:val="28"/>
          <w:lang w:val="uk-UA"/>
        </w:rPr>
        <w:t xml:space="preserve">Хоч би як хто був 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прибитий і сумний, </w:t>
      </w:r>
      <w:r w:rsidRPr="00BF5778">
        <w:rPr>
          <w:b/>
          <w:i/>
          <w:color w:val="000000"/>
          <w:spacing w:val="1"/>
          <w:sz w:val="28"/>
          <w:szCs w:val="28"/>
          <w:lang w:val="uk-UA"/>
        </w:rPr>
        <w:t>бідний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 чи </w:t>
      </w:r>
      <w:r w:rsidRPr="00BF5778">
        <w:rPr>
          <w:b/>
          <w:i/>
          <w:color w:val="000000"/>
          <w:spacing w:val="1"/>
          <w:sz w:val="28"/>
          <w:szCs w:val="28"/>
          <w:lang w:val="uk-UA"/>
        </w:rPr>
        <w:t>багатий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, </w:t>
      </w:r>
      <w:r w:rsidRPr="00BF5778">
        <w:rPr>
          <w:b/>
          <w:i/>
          <w:color w:val="000000"/>
          <w:spacing w:val="1"/>
          <w:sz w:val="28"/>
          <w:szCs w:val="28"/>
          <w:lang w:val="uk-UA"/>
        </w:rPr>
        <w:t>малий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 чи </w:t>
      </w:r>
      <w:r w:rsidRPr="00BF5778">
        <w:rPr>
          <w:b/>
          <w:i/>
          <w:color w:val="000000"/>
          <w:spacing w:val="1"/>
          <w:sz w:val="28"/>
          <w:szCs w:val="28"/>
          <w:lang w:val="uk-UA"/>
        </w:rPr>
        <w:t>великий</w:t>
      </w:r>
      <w:r w:rsidRPr="00BF5778">
        <w:rPr>
          <w:i/>
          <w:color w:val="000000"/>
          <w:spacing w:val="1"/>
          <w:sz w:val="28"/>
          <w:szCs w:val="28"/>
          <w:lang w:val="uk-UA"/>
        </w:rPr>
        <w:t xml:space="preserve">, старається 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натягнути нову свитину, прибратися як вміє і може, щоб присвятити </w:t>
      </w:r>
      <w:r w:rsidRPr="00BF5778">
        <w:rPr>
          <w:i/>
          <w:color w:val="000000"/>
          <w:spacing w:val="-1"/>
          <w:sz w:val="28"/>
          <w:szCs w:val="28"/>
          <w:lang w:val="uk-UA"/>
        </w:rPr>
        <w:t>належну увагу Великодневі</w:t>
      </w:r>
      <w:r w:rsidRPr="00BF5778">
        <w:rPr>
          <w:color w:val="000000"/>
          <w:spacing w:val="3"/>
          <w:sz w:val="28"/>
          <w:szCs w:val="28"/>
          <w:lang w:val="uk-UA"/>
        </w:rPr>
        <w:t xml:space="preserve">. Особливої експресивності надає мовленню проповідника </w:t>
      </w:r>
      <w:r w:rsidRPr="00BF5778">
        <w:rPr>
          <w:color w:val="000000"/>
          <w:spacing w:val="3"/>
          <w:sz w:val="28"/>
          <w:szCs w:val="28"/>
          <w:lang w:val="uk-UA"/>
        </w:rPr>
        <w:lastRenderedPageBreak/>
        <w:t>нагнітання градуйованих компонентів, що водночас дозволяє віруючим оцінити або переоцінити певне явище чи подію за шкалою християнських ціннісних орієнтацій.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pacing w:val="4"/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>За допомогою парцеляції Йосиф Сліпий конкретизує, увиразнює певні міркування, зміщуючи стилістичний акцент із</w:t>
      </w:r>
      <w:r w:rsidRPr="00BF5778">
        <w:rPr>
          <w:color w:val="000000"/>
          <w:spacing w:val="4"/>
          <w:sz w:val="28"/>
          <w:szCs w:val="28"/>
          <w:lang w:val="uk-UA"/>
        </w:rPr>
        <w:t xml:space="preserve"> базової частини</w:t>
      </w:r>
      <w:r w:rsidRPr="00BF5778">
        <w:rPr>
          <w:sz w:val="28"/>
          <w:szCs w:val="28"/>
          <w:lang w:val="uk-UA"/>
        </w:rPr>
        <w:t xml:space="preserve"> на </w:t>
      </w:r>
      <w:proofErr w:type="spellStart"/>
      <w:r w:rsidRPr="00BF5778">
        <w:rPr>
          <w:sz w:val="28"/>
          <w:szCs w:val="28"/>
          <w:lang w:val="uk-UA"/>
        </w:rPr>
        <w:t>парцелят</w:t>
      </w:r>
      <w:proofErr w:type="spellEnd"/>
      <w:r w:rsidRPr="00BF5778">
        <w:rPr>
          <w:sz w:val="28"/>
          <w:szCs w:val="28"/>
          <w:lang w:val="uk-UA"/>
        </w:rPr>
        <w:t xml:space="preserve">: </w:t>
      </w:r>
      <w:proofErr w:type="spellStart"/>
      <w:r w:rsidRPr="00BF5778">
        <w:rPr>
          <w:i/>
          <w:color w:val="000000"/>
          <w:spacing w:val="4"/>
          <w:sz w:val="28"/>
          <w:szCs w:val="28"/>
          <w:lang w:val="uk-UA"/>
        </w:rPr>
        <w:t>Злучуючи</w:t>
      </w:r>
      <w:proofErr w:type="spellEnd"/>
      <w:r w:rsidRPr="00BF5778">
        <w:rPr>
          <w:i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BF5778">
        <w:rPr>
          <w:i/>
          <w:color w:val="000000"/>
          <w:spacing w:val="4"/>
          <w:sz w:val="28"/>
          <w:szCs w:val="28"/>
          <w:lang w:val="uk-UA"/>
        </w:rPr>
        <w:t>обі</w:t>
      </w:r>
      <w:proofErr w:type="spellEnd"/>
      <w:r w:rsidRPr="00BF5778">
        <w:rPr>
          <w:i/>
          <w:color w:val="000000"/>
          <w:spacing w:val="4"/>
          <w:sz w:val="28"/>
          <w:szCs w:val="28"/>
          <w:lang w:val="uk-UA"/>
        </w:rPr>
        <w:t xml:space="preserve"> думки разом </w:t>
      </w:r>
      <w:r w:rsidRPr="00BF5778">
        <w:rPr>
          <w:i/>
          <w:color w:val="000000"/>
          <w:spacing w:val="5"/>
          <w:sz w:val="28"/>
          <w:szCs w:val="28"/>
          <w:lang w:val="uk-UA"/>
        </w:rPr>
        <w:t>– будемо мати – нас бідних, коли живемо самі для себе без Христа!</w:t>
      </w:r>
      <w:r w:rsidRPr="00BF5778">
        <w:rPr>
          <w:color w:val="000000"/>
          <w:spacing w:val="5"/>
          <w:sz w:val="28"/>
          <w:szCs w:val="28"/>
          <w:lang w:val="uk-UA"/>
        </w:rPr>
        <w:t> (</w:t>
      </w:r>
      <w:r w:rsidRPr="00BF5778">
        <w:rPr>
          <w:color w:val="000000"/>
          <w:spacing w:val="4"/>
          <w:sz w:val="28"/>
          <w:szCs w:val="28"/>
          <w:lang w:val="uk-UA"/>
        </w:rPr>
        <w:t>базова частина</w:t>
      </w:r>
      <w:r w:rsidRPr="00BF5778">
        <w:rPr>
          <w:color w:val="000000"/>
          <w:spacing w:val="5"/>
          <w:sz w:val="28"/>
          <w:szCs w:val="28"/>
          <w:lang w:val="uk-UA"/>
        </w:rPr>
        <w:t xml:space="preserve">) </w:t>
      </w:r>
      <w:r w:rsidRPr="00BF5778">
        <w:rPr>
          <w:i/>
          <w:color w:val="000000"/>
          <w:spacing w:val="7"/>
          <w:sz w:val="28"/>
          <w:szCs w:val="28"/>
          <w:lang w:val="uk-UA"/>
        </w:rPr>
        <w:t>А навпаки нас пребагатих, коли живемо в Його благодаті, в Ньому і</w:t>
      </w:r>
      <w:r w:rsidRPr="00BF5778">
        <w:rPr>
          <w:i/>
          <w:color w:val="000000"/>
          <w:spacing w:val="4"/>
          <w:sz w:val="28"/>
          <w:szCs w:val="28"/>
          <w:lang w:val="uk-UA"/>
        </w:rPr>
        <w:t>з Ним!</w:t>
      </w:r>
      <w:r w:rsidRPr="00BF5778">
        <w:rPr>
          <w:color w:val="000000"/>
          <w:spacing w:val="6"/>
          <w:sz w:val="28"/>
          <w:szCs w:val="28"/>
          <w:lang w:val="uk-UA"/>
        </w:rPr>
        <w:t> (</w:t>
      </w:r>
      <w:proofErr w:type="spellStart"/>
      <w:r w:rsidRPr="00BF5778">
        <w:rPr>
          <w:color w:val="000000"/>
          <w:spacing w:val="8"/>
          <w:sz w:val="28"/>
          <w:szCs w:val="28"/>
          <w:lang w:val="uk-UA"/>
        </w:rPr>
        <w:t>парцелят</w:t>
      </w:r>
      <w:proofErr w:type="spellEnd"/>
      <w:r w:rsidRPr="00BF5778">
        <w:rPr>
          <w:color w:val="000000"/>
          <w:spacing w:val="6"/>
          <w:sz w:val="28"/>
          <w:szCs w:val="28"/>
          <w:lang w:val="uk-UA"/>
        </w:rPr>
        <w:t>).</w:t>
      </w:r>
      <w:r w:rsidRPr="00BF5778">
        <w:rPr>
          <w:sz w:val="28"/>
          <w:szCs w:val="28"/>
          <w:lang w:val="uk-UA"/>
        </w:rPr>
        <w:t xml:space="preserve"> Таке членування синтаксичних структур не заважає проповідникові досягти </w:t>
      </w:r>
      <w:r w:rsidRPr="00BF5778">
        <w:rPr>
          <w:color w:val="000000"/>
          <w:spacing w:val="4"/>
          <w:sz w:val="28"/>
          <w:szCs w:val="28"/>
          <w:lang w:val="uk-UA"/>
        </w:rPr>
        <w:t xml:space="preserve">логічної довершеності висловлювань, натомість створює ефект невимушеності, спонукає реципієнтів крок за кроком простежити логічність міркувань або послідовність конкретних подій. </w:t>
      </w:r>
      <w:r w:rsidRPr="00BF5778">
        <w:rPr>
          <w:color w:val="000000"/>
          <w:sz w:val="28"/>
          <w:szCs w:val="28"/>
          <w:lang w:val="uk-UA"/>
        </w:rPr>
        <w:t xml:space="preserve">У проповідницькому </w:t>
      </w:r>
      <w:proofErr w:type="spellStart"/>
      <w:r w:rsidRPr="00BF5778">
        <w:rPr>
          <w:color w:val="000000"/>
          <w:sz w:val="28"/>
          <w:szCs w:val="28"/>
          <w:lang w:val="uk-UA"/>
        </w:rPr>
        <w:t>підстилі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п</w:t>
      </w:r>
      <w:r w:rsidRPr="00BF5778">
        <w:rPr>
          <w:color w:val="000000"/>
          <w:spacing w:val="4"/>
          <w:sz w:val="28"/>
          <w:szCs w:val="28"/>
          <w:lang w:val="uk-UA"/>
        </w:rPr>
        <w:t>арцеляція належить до типових синтаксичних конструкцій, в яких виявляється вплив розмовного стилю.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Антитетичний спосіб пізнання християнського світобачення, запропонований оратором при виголошенні з амвона християнських догм, дозволяє реципієнтам заглибитись у природу, суть пізнаваного явища. </w:t>
      </w:r>
      <w:r w:rsidRPr="00BF5778">
        <w:rPr>
          <w:color w:val="000000"/>
          <w:spacing w:val="4"/>
          <w:sz w:val="28"/>
          <w:szCs w:val="28"/>
          <w:lang w:val="uk-UA"/>
        </w:rPr>
        <w:t xml:space="preserve">Граматичним вираженням зіставлених в антитезі понять та образів найчастіше виступають абстрактні, субстантивовані іменники та іменники-назви істот, а також прикметники. </w:t>
      </w:r>
      <w:proofErr w:type="spellStart"/>
      <w:r w:rsidRPr="00BF5778">
        <w:rPr>
          <w:color w:val="000000"/>
          <w:spacing w:val="4"/>
          <w:sz w:val="28"/>
          <w:szCs w:val="28"/>
          <w:lang w:val="uk-UA"/>
        </w:rPr>
        <w:t>Антитетичність</w:t>
      </w:r>
      <w:proofErr w:type="spellEnd"/>
      <w:r w:rsidRPr="00BF5778">
        <w:rPr>
          <w:color w:val="000000"/>
          <w:spacing w:val="4"/>
          <w:sz w:val="28"/>
          <w:szCs w:val="28"/>
          <w:lang w:val="uk-UA"/>
        </w:rPr>
        <w:t xml:space="preserve"> абстрактних іменників (</w:t>
      </w:r>
      <w:r w:rsidRPr="00BF5778">
        <w:rPr>
          <w:i/>
          <w:color w:val="000000"/>
          <w:spacing w:val="4"/>
          <w:sz w:val="28"/>
          <w:szCs w:val="28"/>
          <w:lang w:val="uk-UA"/>
        </w:rPr>
        <w:t>життя / смерть, гріх / праведність, минуле / сучасне</w:t>
      </w:r>
      <w:r w:rsidRPr="00BF5778">
        <w:rPr>
          <w:color w:val="000000"/>
          <w:spacing w:val="4"/>
          <w:sz w:val="28"/>
          <w:szCs w:val="28"/>
          <w:lang w:val="uk-UA"/>
        </w:rPr>
        <w:t xml:space="preserve"> тощо) дозволяє заглибитись у суть філософської концепції християнства.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Оригінальність інверсії в проповідях Йосифа Сліпого полягає у варіативності її структури. З огляду на це виокремлено три типи </w:t>
      </w:r>
      <w:proofErr w:type="spellStart"/>
      <w:r w:rsidRPr="00BF5778">
        <w:rPr>
          <w:color w:val="000000"/>
          <w:sz w:val="28"/>
          <w:szCs w:val="28"/>
          <w:lang w:val="uk-UA"/>
        </w:rPr>
        <w:t>інверсивного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color w:val="000000"/>
          <w:sz w:val="28"/>
          <w:szCs w:val="28"/>
          <w:lang w:val="uk-UA"/>
        </w:rPr>
        <w:t>словоладу</w:t>
      </w:r>
      <w:proofErr w:type="spellEnd"/>
      <w:r w:rsidRPr="00BF5778">
        <w:rPr>
          <w:color w:val="000000"/>
          <w:sz w:val="28"/>
          <w:szCs w:val="28"/>
          <w:lang w:val="uk-UA"/>
        </w:rPr>
        <w:t>: двокомпонентний (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На Тайній вечері довершилося пожертвування страстей, а в </w:t>
      </w:r>
      <w:r w:rsidRPr="00BF5778">
        <w:rPr>
          <w:i/>
          <w:color w:val="000000"/>
          <w:sz w:val="28"/>
          <w:szCs w:val="28"/>
          <w:lang w:val="uk-UA"/>
        </w:rPr>
        <w:t xml:space="preserve">городі </w:t>
      </w:r>
      <w:r w:rsidRPr="00BF5778">
        <w:rPr>
          <w:b/>
          <w:i/>
          <w:color w:val="000000"/>
          <w:sz w:val="28"/>
          <w:szCs w:val="28"/>
          <w:lang w:val="uk-UA"/>
        </w:rPr>
        <w:t>переніс</w:t>
      </w:r>
      <w:r w:rsidRPr="00BF5778">
        <w:rPr>
          <w:i/>
          <w:color w:val="000000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z w:val="28"/>
          <w:szCs w:val="28"/>
          <w:lang w:val="uk-UA"/>
        </w:rPr>
        <w:t>Христос</w:t>
      </w:r>
      <w:r w:rsidRPr="00BF5778">
        <w:rPr>
          <w:i/>
          <w:color w:val="000000"/>
          <w:sz w:val="28"/>
          <w:szCs w:val="28"/>
          <w:lang w:val="uk-UA"/>
        </w:rPr>
        <w:t xml:space="preserve"> їх душевну частину)</w:t>
      </w:r>
      <w:r w:rsidRPr="00BF5778">
        <w:rPr>
          <w:color w:val="000000"/>
          <w:sz w:val="28"/>
          <w:szCs w:val="28"/>
          <w:lang w:val="uk-UA"/>
        </w:rPr>
        <w:t>; трикомпонентний (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Нас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оздоровить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, і </w:t>
      </w:r>
      <w:proofErr w:type="spellStart"/>
      <w:r w:rsidRPr="00BF5778">
        <w:rPr>
          <w:b/>
          <w:i/>
          <w:color w:val="000000"/>
          <w:spacing w:val="3"/>
          <w:sz w:val="28"/>
          <w:szCs w:val="28"/>
          <w:lang w:val="uk-UA"/>
        </w:rPr>
        <w:t>ободрить</w:t>
      </w:r>
      <w:proofErr w:type="spellEnd"/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, і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спасе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 </w:t>
      </w:r>
      <w:r w:rsidRPr="00BF5778">
        <w:rPr>
          <w:b/>
          <w:i/>
          <w:color w:val="000000"/>
          <w:spacing w:val="3"/>
          <w:sz w:val="28"/>
          <w:szCs w:val="28"/>
          <w:lang w:val="uk-UA"/>
        </w:rPr>
        <w:t>Христос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 своєю наукою віри і </w:t>
      </w:r>
      <w:r w:rsidRPr="00BF5778">
        <w:rPr>
          <w:i/>
          <w:color w:val="000000"/>
          <w:spacing w:val="1"/>
          <w:sz w:val="28"/>
          <w:szCs w:val="28"/>
          <w:lang w:val="uk-UA"/>
        </w:rPr>
        <w:t>моралі)</w:t>
      </w:r>
      <w:r w:rsidRPr="00BF5778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BF5778">
        <w:rPr>
          <w:color w:val="000000"/>
          <w:sz w:val="28"/>
          <w:szCs w:val="28"/>
          <w:lang w:val="uk-UA"/>
        </w:rPr>
        <w:t>полікомпонентний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(</w:t>
      </w:r>
      <w:r w:rsidRPr="00BF5778">
        <w:rPr>
          <w:b/>
          <w:i/>
          <w:color w:val="000000"/>
          <w:spacing w:val="6"/>
          <w:sz w:val="28"/>
          <w:szCs w:val="28"/>
          <w:lang w:val="uk-UA"/>
        </w:rPr>
        <w:t xml:space="preserve">Подібні важкі хвилини життя приходиться і </w:t>
      </w:r>
      <w:r w:rsidRPr="00BF5778">
        <w:rPr>
          <w:b/>
          <w:i/>
          <w:color w:val="000000"/>
          <w:sz w:val="28"/>
          <w:szCs w:val="28"/>
          <w:lang w:val="uk-UA"/>
        </w:rPr>
        <w:t>нам переживати тепер)</w:t>
      </w:r>
      <w:r w:rsidRPr="00BF5778">
        <w:rPr>
          <w:color w:val="000000"/>
          <w:sz w:val="28"/>
          <w:szCs w:val="28"/>
          <w:lang w:val="uk-UA"/>
        </w:rPr>
        <w:t>. Багатогранність інверсії дає можливість проповідникові не тільки  увиразнити потрібні поняття чи образи, але й забезпечити особливу ритмічність фрази.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Аналіз широкого спектра риторичних запитань з погляду стилістичних функцій у проповідницькому </w:t>
      </w:r>
      <w:proofErr w:type="spellStart"/>
      <w:r w:rsidRPr="00BF5778">
        <w:rPr>
          <w:color w:val="000000"/>
          <w:sz w:val="28"/>
          <w:szCs w:val="28"/>
          <w:lang w:val="uk-UA"/>
        </w:rPr>
        <w:t>підстилі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дозволяє кваліфікувати їх як важливий засіб емоційності душпастирського мовлення та психологічного впливу на слухачів. Риторичні запитання залишають реципієнтів наодинці з життєвим досвідом, відтак – з власним сумлінням, і змушують проаналізувати особисті критерії моралі, духовності, вкотре замислитись над вибором життєвих цінностей: </w:t>
      </w:r>
      <w:r w:rsidRPr="00BF5778">
        <w:rPr>
          <w:i/>
          <w:color w:val="000000"/>
          <w:spacing w:val="4"/>
          <w:sz w:val="28"/>
          <w:szCs w:val="28"/>
          <w:lang w:val="uk-UA"/>
        </w:rPr>
        <w:t xml:space="preserve">Як я живу? </w:t>
      </w:r>
      <w:r w:rsidRPr="00BF5778">
        <w:rPr>
          <w:i/>
          <w:color w:val="000000"/>
          <w:spacing w:val="2"/>
          <w:sz w:val="28"/>
          <w:szCs w:val="28"/>
          <w:lang w:val="uk-UA"/>
        </w:rPr>
        <w:t>Як я прожив той день? Чи відпо</w:t>
      </w:r>
      <w:r w:rsidRPr="00BF5778">
        <w:rPr>
          <w:i/>
          <w:color w:val="000000"/>
          <w:spacing w:val="3"/>
          <w:sz w:val="28"/>
          <w:szCs w:val="28"/>
          <w:lang w:val="uk-UA"/>
        </w:rPr>
        <w:t xml:space="preserve">відно до тієї Божої </w:t>
      </w:r>
      <w:proofErr w:type="spellStart"/>
      <w:r w:rsidRPr="00BF5778">
        <w:rPr>
          <w:i/>
          <w:color w:val="000000"/>
          <w:spacing w:val="3"/>
          <w:sz w:val="28"/>
          <w:szCs w:val="28"/>
          <w:lang w:val="uk-UA"/>
        </w:rPr>
        <w:t>Премудрости</w:t>
      </w:r>
      <w:proofErr w:type="spellEnd"/>
      <w:r w:rsidRPr="00BF5778">
        <w:rPr>
          <w:i/>
          <w:color w:val="000000"/>
          <w:spacing w:val="3"/>
          <w:sz w:val="28"/>
          <w:szCs w:val="28"/>
          <w:lang w:val="uk-UA"/>
        </w:rPr>
        <w:t>, чи після її бажань і постанов?</w:t>
      </w:r>
      <w:r w:rsidRPr="00BF57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F5778">
        <w:rPr>
          <w:color w:val="000000"/>
          <w:sz w:val="28"/>
          <w:szCs w:val="28"/>
          <w:lang w:val="uk-UA"/>
        </w:rPr>
        <w:t>Різновекторність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порушуваних проблем дозволяє згрупувати умовно-риторичні запитання у п’ять тематичних груп. </w:t>
      </w:r>
    </w:p>
    <w:p w:rsidR="00E433E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Отже, </w:t>
      </w:r>
      <w:r w:rsidRPr="00BF5778">
        <w:rPr>
          <w:color w:val="000000"/>
          <w:spacing w:val="1"/>
          <w:sz w:val="28"/>
          <w:szCs w:val="28"/>
          <w:lang w:val="uk-UA"/>
        </w:rPr>
        <w:t>проповідницька спадщина Патріарха позначена рисами ораторської книжності (античної піїтики й риторики, церковнослов’янської гомілетики) і водночас впливом розмовного мовлення. М</w:t>
      </w:r>
      <w:r w:rsidRPr="00BF5778">
        <w:rPr>
          <w:sz w:val="28"/>
          <w:szCs w:val="28"/>
          <w:lang w:val="uk-UA"/>
        </w:rPr>
        <w:t>ова проповідей Йосифа Сліпого – це плетиво синтаксичних одиниць різної семантики, формально-граматичної структури, стилістичних можливостей.</w:t>
      </w:r>
    </w:p>
    <w:p w:rsidR="00E87042" w:rsidRDefault="00E87042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</w:p>
    <w:p w:rsidR="00B10991" w:rsidRPr="00BF5778" w:rsidRDefault="00B10991" w:rsidP="00B10991">
      <w:pPr>
        <w:widowControl/>
        <w:spacing w:line="240" w:lineRule="auto"/>
        <w:ind w:firstLine="567"/>
        <w:jc w:val="center"/>
        <w:rPr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lastRenderedPageBreak/>
        <w:t>ВИСНОВКИ</w:t>
      </w:r>
    </w:p>
    <w:p w:rsidR="00E433E8" w:rsidRPr="00BF5778" w:rsidRDefault="00B10991" w:rsidP="00E81E1E">
      <w:pPr>
        <w:widowControl/>
        <w:tabs>
          <w:tab w:val="left" w:pos="8511"/>
          <w:tab w:val="left" w:pos="8553"/>
        </w:tabs>
        <w:spacing w:line="240" w:lineRule="auto"/>
        <w:ind w:firstLine="567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Р</w:t>
      </w:r>
      <w:r w:rsidR="00E433E8" w:rsidRPr="00BF5778">
        <w:rPr>
          <w:color w:val="000000"/>
          <w:spacing w:val="4"/>
          <w:sz w:val="28"/>
          <w:szCs w:val="28"/>
          <w:lang w:val="uk-UA"/>
        </w:rPr>
        <w:t>езультати дослідження можна звести до таких положень:</w:t>
      </w:r>
    </w:p>
    <w:p w:rsidR="00E433E8" w:rsidRPr="00BF5778" w:rsidRDefault="00E433E8" w:rsidP="00E81E1E">
      <w:pPr>
        <w:widowControl/>
        <w:tabs>
          <w:tab w:val="left" w:pos="8511"/>
          <w:tab w:val="left" w:pos="8553"/>
        </w:tabs>
        <w:spacing w:line="240" w:lineRule="auto"/>
        <w:ind w:firstLine="567"/>
        <w:rPr>
          <w:color w:val="000000"/>
          <w:spacing w:val="4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Дослідження проповідницької спадщини Першоієрарха УГКЦ Йосифа Сліпого дозволяє стверджувати, що навіть поза межами України національна церква не припиняла своєї діяльності; продовжував розвиватися релігійний стиль сучасної української мови, зокрема проповідницький </w:t>
      </w:r>
      <w:proofErr w:type="spellStart"/>
      <w:r w:rsidRPr="00BF5778">
        <w:rPr>
          <w:color w:val="000000"/>
          <w:sz w:val="28"/>
          <w:szCs w:val="28"/>
          <w:lang w:val="uk-UA"/>
        </w:rPr>
        <w:t>підстиль</w:t>
      </w:r>
      <w:proofErr w:type="spellEnd"/>
      <w:r w:rsidRPr="00BF5778">
        <w:rPr>
          <w:color w:val="000000"/>
          <w:sz w:val="28"/>
          <w:szCs w:val="28"/>
          <w:lang w:val="uk-UA"/>
        </w:rPr>
        <w:t>.</w:t>
      </w:r>
    </w:p>
    <w:p w:rsidR="00E433E8" w:rsidRPr="00BF5778" w:rsidRDefault="00E433E8" w:rsidP="00E81E1E">
      <w:pPr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Релігійний стиль – це окремий стильовий різновид української мови, що сприяє об’єднанню людей на основі віросповідання, світоглядних установок, моральних цінностей, забезпечує спілкування віруючих з Богом та між собою у сфері релігійних відносин. Для цього стилю характерні такі конститутивні ознаки, як урочистість, піднесеність, образність, символізм, консервативність. </w:t>
      </w:r>
      <w:r w:rsidRPr="00BF5778">
        <w:rPr>
          <w:color w:val="000000"/>
          <w:sz w:val="28"/>
          <w:szCs w:val="28"/>
          <w:lang w:val="uk-UA"/>
        </w:rPr>
        <w:t xml:space="preserve">Адекватні умови для розвитку релігійного стилю відновлено в 90-х роках ХХ століття із пожвавленням демократичних процесів у суспільстві. Цей функціональний різновид одержав можливість повноцінно розвиватися передусім у материковій Україні у своєму </w:t>
      </w:r>
      <w:proofErr w:type="spellStart"/>
      <w:r w:rsidRPr="00BF5778">
        <w:rPr>
          <w:color w:val="000000"/>
          <w:sz w:val="28"/>
          <w:szCs w:val="28"/>
          <w:lang w:val="uk-UA"/>
        </w:rPr>
        <w:t>україн</w:t>
      </w:r>
      <w:proofErr w:type="spellEnd"/>
      <w:r w:rsidRPr="00BF5778">
        <w:rPr>
          <w:color w:val="000000"/>
          <w:sz w:val="28"/>
          <w:szCs w:val="28"/>
          <w:lang w:val="en-US"/>
        </w:rPr>
        <w:t>c</w:t>
      </w:r>
      <w:proofErr w:type="spellStart"/>
      <w:r w:rsidRPr="00BF5778">
        <w:rPr>
          <w:color w:val="000000"/>
          <w:sz w:val="28"/>
          <w:szCs w:val="28"/>
          <w:lang w:val="uk-UA"/>
        </w:rPr>
        <w:t>ькомовному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варіанті.</w:t>
      </w:r>
    </w:p>
    <w:p w:rsidR="00E433E8" w:rsidRPr="00BF5778" w:rsidRDefault="00E433E8" w:rsidP="00E81E1E">
      <w:pPr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Проповідницький </w:t>
      </w:r>
      <w:proofErr w:type="spellStart"/>
      <w:r w:rsidRPr="00BF5778">
        <w:rPr>
          <w:sz w:val="28"/>
          <w:szCs w:val="28"/>
          <w:lang w:val="uk-UA"/>
        </w:rPr>
        <w:t>підстиль</w:t>
      </w:r>
      <w:proofErr w:type="spellEnd"/>
      <w:r w:rsidRPr="00BF5778">
        <w:rPr>
          <w:sz w:val="28"/>
          <w:szCs w:val="28"/>
          <w:lang w:val="uk-UA"/>
        </w:rPr>
        <w:t xml:space="preserve">, зберігаючи основні ознаки релігійного стилю, відзначається специфікою використання мовних засобів. Мовностилістичними особливостями проповіді є: використання церковнослов’янізмів, </w:t>
      </w:r>
      <w:proofErr w:type="spellStart"/>
      <w:r w:rsidRPr="00BF5778">
        <w:rPr>
          <w:sz w:val="28"/>
          <w:szCs w:val="28"/>
          <w:lang w:val="uk-UA"/>
        </w:rPr>
        <w:t>уснорозмовних</w:t>
      </w:r>
      <w:proofErr w:type="spellEnd"/>
      <w:r w:rsidRPr="00BF5778">
        <w:rPr>
          <w:sz w:val="28"/>
          <w:szCs w:val="28"/>
          <w:lang w:val="uk-UA"/>
        </w:rPr>
        <w:t xml:space="preserve"> елементів, </w:t>
      </w:r>
      <w:r w:rsidRPr="00BF5778">
        <w:rPr>
          <w:color w:val="000000"/>
          <w:sz w:val="28"/>
          <w:szCs w:val="28"/>
          <w:lang w:val="uk-UA"/>
        </w:rPr>
        <w:t xml:space="preserve">мовних кліше (так званих літургійних акламацій), </w:t>
      </w:r>
      <w:r w:rsidRPr="00BF5778">
        <w:rPr>
          <w:sz w:val="28"/>
          <w:szCs w:val="28"/>
          <w:lang w:val="uk-UA"/>
        </w:rPr>
        <w:t xml:space="preserve">біблійних цитат, покликань на канонізовані джерела; обмежене вживання релігійної термінології; особлива ритмомелодика фрази, що значною мірою досягається завдяки інверсійному порядкові слів, </w:t>
      </w:r>
      <w:proofErr w:type="spellStart"/>
      <w:r w:rsidRPr="00BF5778">
        <w:rPr>
          <w:sz w:val="28"/>
          <w:szCs w:val="28"/>
          <w:lang w:val="uk-UA"/>
        </w:rPr>
        <w:t>перифрастичності</w:t>
      </w:r>
      <w:proofErr w:type="spellEnd"/>
      <w:r w:rsidRPr="00BF5778">
        <w:rPr>
          <w:sz w:val="28"/>
          <w:szCs w:val="28"/>
          <w:lang w:val="uk-UA"/>
        </w:rPr>
        <w:t>, риторичності висловлювань; образність. Церковним проповідям притаманні доступність викладу інформації, спрощеність доведень, аргументованість, головним джерелом якої є Біблія.</w:t>
      </w:r>
    </w:p>
    <w:p w:rsidR="00E433E8" w:rsidRPr="00BF5778" w:rsidRDefault="00E433E8" w:rsidP="00E81E1E">
      <w:pPr>
        <w:widowControl/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Проповідь як інтерпретація християнських істин, тлумачення Слова Божого прочитується після богослужіння і є його складовою частиною. Тому структура церковної проповіді повністю підпорядкована високій меті і важливості завдань церковного вчительства. </w:t>
      </w:r>
      <w:r w:rsidRPr="00BF5778">
        <w:rPr>
          <w:sz w:val="28"/>
          <w:szCs w:val="28"/>
          <w:lang w:val="uk-UA"/>
        </w:rPr>
        <w:t>Проповідницькі тексти мають типові композиційні елементи: вступ, виклад, закінчення.</w:t>
      </w:r>
    </w:p>
    <w:p w:rsidR="00E433E8" w:rsidRPr="00BF5778" w:rsidRDefault="00E433E8" w:rsidP="00E81E1E">
      <w:pPr>
        <w:widowControl/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>Українська церковна проповідь у своєму розвиткові пройшла шість етапів, що зумовлено суспільно-політичними умовами та вживанням у проповідях української мови.</w:t>
      </w:r>
    </w:p>
    <w:p w:rsidR="00E433E8" w:rsidRPr="00BF5778" w:rsidRDefault="00E433E8" w:rsidP="00E81E1E">
      <w:pPr>
        <w:widowControl/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Проповіді </w:t>
      </w:r>
      <w:proofErr w:type="spellStart"/>
      <w:r w:rsidRPr="00BF5778">
        <w:rPr>
          <w:sz w:val="28"/>
          <w:szCs w:val="28"/>
          <w:lang w:val="uk-UA"/>
        </w:rPr>
        <w:t>Блаженнішого</w:t>
      </w:r>
      <w:proofErr w:type="spellEnd"/>
      <w:r w:rsidRPr="00BF5778">
        <w:rPr>
          <w:sz w:val="28"/>
          <w:szCs w:val="28"/>
          <w:lang w:val="uk-UA"/>
        </w:rPr>
        <w:t xml:space="preserve"> призначені для інтелектуального, досвідченого реципієнта; у них містяться відомості не лише з галузі теології, але й соціології, всесвітньої історії, історії церкви тощо. Звідси численність спеціальних термінів, насамперед релігійної термінології в аналізованих текстах. Найбільш уживаними є терміни, пов’язані з храмом та його внутрішніми атрибутами, духовною ієрархією та теологічною наукою.</w:t>
      </w:r>
    </w:p>
    <w:p w:rsidR="00E433E8" w:rsidRPr="00BF5778" w:rsidRDefault="00F02DFF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433E8" w:rsidRPr="00BF5778">
        <w:rPr>
          <w:sz w:val="28"/>
          <w:szCs w:val="28"/>
          <w:lang w:val="uk-UA"/>
        </w:rPr>
        <w:t>икористанн</w:t>
      </w:r>
      <w:r>
        <w:rPr>
          <w:sz w:val="28"/>
          <w:szCs w:val="28"/>
          <w:lang w:val="uk-UA"/>
        </w:rPr>
        <w:t>я</w:t>
      </w:r>
      <w:r w:rsidR="00E433E8" w:rsidRPr="00BF5778">
        <w:rPr>
          <w:sz w:val="28"/>
          <w:szCs w:val="28"/>
          <w:lang w:val="uk-UA"/>
        </w:rPr>
        <w:t xml:space="preserve"> релігійних онімів у проповідях Йосифа Сліпого актуаліз</w:t>
      </w:r>
      <w:r>
        <w:rPr>
          <w:sz w:val="28"/>
          <w:szCs w:val="28"/>
          <w:lang w:val="uk-UA"/>
        </w:rPr>
        <w:t>ує</w:t>
      </w:r>
      <w:r w:rsidR="00E433E8" w:rsidRPr="00BF5778">
        <w:rPr>
          <w:sz w:val="28"/>
          <w:szCs w:val="28"/>
          <w:lang w:val="uk-UA"/>
        </w:rPr>
        <w:t xml:space="preserve"> різноманітн</w:t>
      </w:r>
      <w:r>
        <w:rPr>
          <w:sz w:val="28"/>
          <w:szCs w:val="28"/>
          <w:lang w:val="uk-UA"/>
        </w:rPr>
        <w:t>і</w:t>
      </w:r>
      <w:r w:rsidR="00E433E8" w:rsidRPr="00BF5778">
        <w:rPr>
          <w:sz w:val="28"/>
          <w:szCs w:val="28"/>
          <w:lang w:val="uk-UA"/>
        </w:rPr>
        <w:t xml:space="preserve"> сем</w:t>
      </w:r>
      <w:r>
        <w:rPr>
          <w:sz w:val="28"/>
          <w:szCs w:val="28"/>
          <w:lang w:val="uk-UA"/>
        </w:rPr>
        <w:t>и (як домінантні, так і периферійні</w:t>
      </w:r>
      <w:r w:rsidR="00E433E8" w:rsidRPr="00BF5778">
        <w:rPr>
          <w:sz w:val="28"/>
          <w:szCs w:val="28"/>
          <w:lang w:val="uk-UA"/>
        </w:rPr>
        <w:t>, але переважно із денотативної сфери релігії), що забезпечує піднесено-урочисте звучання душпастирського висловлювання.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Мовлення Йосифа Сліпого-проповідника відзначається широким спектром інтерпретацій релігійних онімів, причому кожен із розрядів релігійних власних назв виявляє певні особливості використання в церковній проповіді. Це дозволяє простежити закономірності стилістично-виражальних можливостей </w:t>
      </w:r>
      <w:r w:rsidRPr="00BF5778">
        <w:rPr>
          <w:sz w:val="28"/>
          <w:szCs w:val="28"/>
          <w:lang w:val="uk-UA"/>
        </w:rPr>
        <w:lastRenderedPageBreak/>
        <w:t xml:space="preserve">різних тематичних груп релігійних </w:t>
      </w:r>
      <w:proofErr w:type="spellStart"/>
      <w:r w:rsidRPr="00BF5778">
        <w:rPr>
          <w:sz w:val="28"/>
          <w:szCs w:val="28"/>
          <w:lang w:val="uk-UA"/>
        </w:rPr>
        <w:t>пропріальних</w:t>
      </w:r>
      <w:proofErr w:type="spellEnd"/>
      <w:r w:rsidRPr="00BF5778">
        <w:rPr>
          <w:sz w:val="28"/>
          <w:szCs w:val="28"/>
          <w:lang w:val="uk-UA"/>
        </w:rPr>
        <w:t xml:space="preserve"> лексем. Так, оніми біблійного походження – дієвий засіб художньої експресії, вираження душпастирської інтерпретації християнської філософії, а вживання </w:t>
      </w:r>
      <w:proofErr w:type="spellStart"/>
      <w:r w:rsidRPr="00BF5778">
        <w:rPr>
          <w:sz w:val="28"/>
          <w:szCs w:val="28"/>
          <w:lang w:val="uk-UA"/>
        </w:rPr>
        <w:t>реалонімів</w:t>
      </w:r>
      <w:proofErr w:type="spellEnd"/>
      <w:r w:rsidRPr="00BF5778">
        <w:rPr>
          <w:sz w:val="28"/>
          <w:szCs w:val="28"/>
          <w:lang w:val="uk-UA"/>
        </w:rPr>
        <w:t xml:space="preserve"> стосується здебільшого відтворення реалій навколишньої дійсності, забезпечуючи наочність та достовірність викладу.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>Аналіз релігійної лексики проповідей з погляду походження дозволив виявити в її складі численні групи церковнослов’янізмів, запозичень із грецької мови, латинізмів та полонізмів, що пов’язано з історією становлення релігійної лексики та стилю загалом.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Винятковою стилістичною вагою вирізняються у проповідях Йосифа Сліпого епітети. Систематизація художніх означень проповідей </w:t>
      </w:r>
      <w:proofErr w:type="spellStart"/>
      <w:r w:rsidRPr="00BF5778">
        <w:rPr>
          <w:sz w:val="28"/>
          <w:szCs w:val="28"/>
          <w:lang w:val="uk-UA"/>
        </w:rPr>
        <w:t>Блаженнішого</w:t>
      </w:r>
      <w:proofErr w:type="spellEnd"/>
      <w:r w:rsidRPr="00BF5778">
        <w:rPr>
          <w:sz w:val="28"/>
          <w:szCs w:val="28"/>
          <w:lang w:val="uk-UA"/>
        </w:rPr>
        <w:t xml:space="preserve"> засвідчила, що </w:t>
      </w:r>
      <w:r w:rsidRPr="00BF5778">
        <w:rPr>
          <w:color w:val="000000"/>
          <w:sz w:val="28"/>
          <w:szCs w:val="28"/>
          <w:lang w:val="uk-UA"/>
        </w:rPr>
        <w:t>за ступенем усталеності між компонентами</w:t>
      </w:r>
      <w:r w:rsidRPr="00BF5778">
        <w:rPr>
          <w:sz w:val="28"/>
          <w:szCs w:val="28"/>
          <w:lang w:val="uk-UA"/>
        </w:rPr>
        <w:t xml:space="preserve"> </w:t>
      </w:r>
      <w:r w:rsidRPr="00BF5778">
        <w:rPr>
          <w:color w:val="000000"/>
          <w:sz w:val="28"/>
          <w:szCs w:val="28"/>
          <w:lang w:val="uk-UA"/>
        </w:rPr>
        <w:t>найчисельнішою групою є звичні епітети, за семантичним принципом найширше представлена група метафоричних означень. Аналіз використаних у проповідях епітетів дозволяє прослідкувати кілька чітко виражених семантичних груп денотатів: Бог (божественне начало); ідеальні духовні абстракції; об’єкти церковно-біблійної сфери.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>Йосифу Сліпому</w:t>
      </w:r>
      <w:r w:rsidR="00E81E1E">
        <w:rPr>
          <w:sz w:val="28"/>
          <w:szCs w:val="28"/>
          <w:lang w:val="uk-UA"/>
        </w:rPr>
        <w:t>-</w:t>
      </w:r>
      <w:r w:rsidRPr="00BF5778">
        <w:rPr>
          <w:sz w:val="28"/>
          <w:szCs w:val="28"/>
          <w:lang w:val="uk-UA"/>
        </w:rPr>
        <w:t>проповідникові притаманне метафоричне сприймання земного та божественного світів, зумовлене подібністю предметів та явищ або ж позитивними чи негативними конотаціями. Метафоризація в аналізованих проповідях є не лише продуктивним процесом формування похідних лексико-семантичних варіантів, а й потужним засобом творення біблійно-християнських образів. Водночас у досліджуваних проповідницьких текстах спостерігається явище нейтралізації метафори.</w:t>
      </w:r>
    </w:p>
    <w:p w:rsidR="00E433E8" w:rsidRPr="00BF5778" w:rsidRDefault="00E433E8" w:rsidP="00E81E1E">
      <w:pPr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Специфічним художнім інструментом пізнання християнсько-релігійного світу, засобом вираження світогляду проповідника є </w:t>
      </w:r>
      <w:r w:rsidR="00F02DFF">
        <w:rPr>
          <w:sz w:val="28"/>
          <w:szCs w:val="28"/>
          <w:lang w:val="uk-UA"/>
        </w:rPr>
        <w:t xml:space="preserve">порівняння та </w:t>
      </w:r>
      <w:r w:rsidRPr="00BF5778">
        <w:rPr>
          <w:sz w:val="28"/>
          <w:szCs w:val="28"/>
          <w:lang w:val="uk-UA"/>
        </w:rPr>
        <w:t>перифраз</w:t>
      </w:r>
      <w:r w:rsidR="00F02DFF">
        <w:rPr>
          <w:sz w:val="28"/>
          <w:szCs w:val="28"/>
          <w:lang w:val="uk-UA"/>
        </w:rPr>
        <w:t>и,</w:t>
      </w:r>
      <w:r w:rsidRPr="00BF5778">
        <w:rPr>
          <w:sz w:val="28"/>
          <w:szCs w:val="28"/>
          <w:lang w:val="uk-UA"/>
        </w:rPr>
        <w:t xml:space="preserve"> </w:t>
      </w:r>
      <w:r w:rsidRPr="00BF5778">
        <w:rPr>
          <w:color w:val="000000"/>
          <w:sz w:val="28"/>
          <w:szCs w:val="28"/>
          <w:lang w:val="uk-UA"/>
        </w:rPr>
        <w:t>породжені тематичною специфікою релігійного стилю.</w:t>
      </w:r>
    </w:p>
    <w:p w:rsidR="00E433E8" w:rsidRDefault="00E433E8" w:rsidP="00E81E1E">
      <w:pPr>
        <w:widowControl/>
        <w:tabs>
          <w:tab w:val="left" w:pos="8511"/>
          <w:tab w:val="left" w:pos="8553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  <w:r w:rsidRPr="00BF5778">
        <w:rPr>
          <w:color w:val="000000"/>
          <w:sz w:val="28"/>
          <w:szCs w:val="28"/>
          <w:lang w:val="uk-UA"/>
        </w:rPr>
        <w:t xml:space="preserve">Завдяки вмілому, оригінальному та несподіваному використанню фігур (інверсій, антитез, риторичних запитань та ін.) мова проповідей </w:t>
      </w:r>
      <w:proofErr w:type="spellStart"/>
      <w:r w:rsidRPr="00BF5778">
        <w:rPr>
          <w:color w:val="000000"/>
          <w:sz w:val="28"/>
          <w:szCs w:val="28"/>
          <w:lang w:val="uk-UA"/>
        </w:rPr>
        <w:t>Блаженнішого</w:t>
      </w:r>
      <w:proofErr w:type="spellEnd"/>
      <w:r w:rsidRPr="00BF5778">
        <w:rPr>
          <w:color w:val="000000"/>
          <w:sz w:val="28"/>
          <w:szCs w:val="28"/>
          <w:lang w:val="uk-UA"/>
        </w:rPr>
        <w:t xml:space="preserve"> вражає асоціативністю, образністю, вмінням виокремити найсуттєвіше і не просто донести його до віруючих у доступній та неповторній формі, а представити як духовне відкриття, спасенну істину.</w:t>
      </w:r>
    </w:p>
    <w:p w:rsidR="00277411" w:rsidRDefault="00277411" w:rsidP="00E81E1E">
      <w:pPr>
        <w:widowControl/>
        <w:tabs>
          <w:tab w:val="left" w:pos="8511"/>
          <w:tab w:val="left" w:pos="8553"/>
        </w:tabs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161C1D" w:rsidRPr="00524BEA" w:rsidRDefault="00161C1D" w:rsidP="00161C1D">
      <w:pPr>
        <w:widowControl/>
        <w:spacing w:line="240" w:lineRule="auto"/>
        <w:ind w:firstLine="567"/>
        <w:rPr>
          <w:sz w:val="28"/>
          <w:szCs w:val="28"/>
          <w:lang w:val="uk-UA"/>
        </w:rPr>
      </w:pPr>
      <w:r w:rsidRPr="00BF5778">
        <w:rPr>
          <w:sz w:val="28"/>
          <w:szCs w:val="28"/>
          <w:lang w:val="uk-UA"/>
        </w:rPr>
        <w:t xml:space="preserve">Основні аспекти досліджуваної проблеми висвітлено в </w:t>
      </w:r>
      <w:r w:rsidRPr="00BF577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 w:rsidRPr="00BF5778">
        <w:rPr>
          <w:sz w:val="28"/>
          <w:szCs w:val="28"/>
          <w:lang w:val="en-US"/>
        </w:rPr>
        <w:t> </w:t>
      </w:r>
      <w:r w:rsidRPr="00BF5778">
        <w:rPr>
          <w:sz w:val="28"/>
          <w:szCs w:val="28"/>
          <w:lang w:val="uk-UA"/>
        </w:rPr>
        <w:t>публікаціях</w:t>
      </w:r>
      <w:r w:rsidR="00277411">
        <w:rPr>
          <w:sz w:val="28"/>
          <w:szCs w:val="28"/>
          <w:lang w:val="uk-UA"/>
        </w:rPr>
        <w:t xml:space="preserve"> </w:t>
      </w:r>
      <w:r w:rsidR="00524BEA" w:rsidRPr="00524BEA">
        <w:rPr>
          <w:color w:val="000000"/>
          <w:sz w:val="28"/>
          <w:szCs w:val="28"/>
          <w:lang w:val="uk-UA"/>
        </w:rPr>
        <w:t>загальним обсягом 18,7 умовних друкованих аркушів</w:t>
      </w:r>
      <w:r w:rsidRPr="00524BEA">
        <w:rPr>
          <w:sz w:val="28"/>
          <w:szCs w:val="28"/>
          <w:lang w:val="uk-UA"/>
        </w:rPr>
        <w:t>.</w:t>
      </w:r>
    </w:p>
    <w:sectPr w:rsidR="00161C1D" w:rsidRPr="00524BEA" w:rsidSect="00BC2816">
      <w:headerReference w:type="even" r:id="rId8"/>
      <w:pgSz w:w="11906" w:h="16838"/>
      <w:pgMar w:top="851" w:right="850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F4" w:rsidRDefault="000C7AF4" w:rsidP="00E433E8">
      <w:pPr>
        <w:spacing w:line="240" w:lineRule="auto"/>
      </w:pPr>
      <w:r>
        <w:separator/>
      </w:r>
    </w:p>
  </w:endnote>
  <w:endnote w:type="continuationSeparator" w:id="0">
    <w:p w:rsidR="000C7AF4" w:rsidRDefault="000C7AF4" w:rsidP="00E43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F4" w:rsidRDefault="000C7AF4" w:rsidP="00E433E8">
      <w:pPr>
        <w:spacing w:line="240" w:lineRule="auto"/>
      </w:pPr>
      <w:r>
        <w:separator/>
      </w:r>
    </w:p>
  </w:footnote>
  <w:footnote w:type="continuationSeparator" w:id="0">
    <w:p w:rsidR="000C7AF4" w:rsidRDefault="000C7AF4" w:rsidP="00E433E8">
      <w:pPr>
        <w:spacing w:line="240" w:lineRule="auto"/>
      </w:pPr>
      <w:r>
        <w:continuationSeparator/>
      </w:r>
    </w:p>
  </w:footnote>
  <w:footnote w:id="1">
    <w:p w:rsidR="00E433E8" w:rsidRPr="0010174B" w:rsidRDefault="00E433E8" w:rsidP="00E433E8">
      <w:pPr>
        <w:pStyle w:val="a3"/>
        <w:ind w:firstLine="567"/>
        <w:rPr>
          <w:sz w:val="24"/>
          <w:szCs w:val="24"/>
          <w:lang w:val="uk-UA"/>
        </w:rPr>
      </w:pPr>
      <w:r w:rsidRPr="0010174B">
        <w:rPr>
          <w:rStyle w:val="a5"/>
          <w:sz w:val="24"/>
          <w:szCs w:val="24"/>
        </w:rPr>
        <w:footnoteRef/>
      </w:r>
      <w:r w:rsidRPr="0010174B">
        <w:rPr>
          <w:sz w:val="24"/>
          <w:szCs w:val="24"/>
          <w:lang w:val="uk-UA"/>
        </w:rPr>
        <w:t>Тут і далі цитуємо, дотримуючись правопису оригіналу.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D" w:rsidRDefault="001541D4" w:rsidP="00BC28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64D" w:rsidRDefault="000C7AF4" w:rsidP="00F04F9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9BB"/>
    <w:multiLevelType w:val="hybridMultilevel"/>
    <w:tmpl w:val="5FA0D380"/>
    <w:lvl w:ilvl="0" w:tplc="C70CB020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89F4FFE"/>
    <w:multiLevelType w:val="hybridMultilevel"/>
    <w:tmpl w:val="0D5A87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8FD72D7"/>
    <w:multiLevelType w:val="hybridMultilevel"/>
    <w:tmpl w:val="FB80F1F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D3020A8"/>
    <w:multiLevelType w:val="hybridMultilevel"/>
    <w:tmpl w:val="FED27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72930"/>
    <w:multiLevelType w:val="hybridMultilevel"/>
    <w:tmpl w:val="C5D40F2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3"/>
    <w:rsid w:val="0005124C"/>
    <w:rsid w:val="000C7AF4"/>
    <w:rsid w:val="00121A61"/>
    <w:rsid w:val="00132DB8"/>
    <w:rsid w:val="001541D4"/>
    <w:rsid w:val="00161C1D"/>
    <w:rsid w:val="00203223"/>
    <w:rsid w:val="00277411"/>
    <w:rsid w:val="00301DAD"/>
    <w:rsid w:val="003A55D3"/>
    <w:rsid w:val="00464F16"/>
    <w:rsid w:val="00470D3D"/>
    <w:rsid w:val="004D6BAB"/>
    <w:rsid w:val="00524BEA"/>
    <w:rsid w:val="005377C2"/>
    <w:rsid w:val="005A1608"/>
    <w:rsid w:val="00606D1C"/>
    <w:rsid w:val="006B6E9F"/>
    <w:rsid w:val="006E7BE6"/>
    <w:rsid w:val="0070117C"/>
    <w:rsid w:val="0075251E"/>
    <w:rsid w:val="00760B2C"/>
    <w:rsid w:val="00A7656D"/>
    <w:rsid w:val="00AD2AB0"/>
    <w:rsid w:val="00B10991"/>
    <w:rsid w:val="00BC10CD"/>
    <w:rsid w:val="00BF061F"/>
    <w:rsid w:val="00BF5778"/>
    <w:rsid w:val="00CC6CBD"/>
    <w:rsid w:val="00E433E8"/>
    <w:rsid w:val="00E81E1E"/>
    <w:rsid w:val="00E87042"/>
    <w:rsid w:val="00F02DFF"/>
    <w:rsid w:val="00F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1A61"/>
    <w:pPr>
      <w:spacing w:before="480" w:line="360" w:lineRule="auto"/>
      <w:contextualSpacing/>
      <w:jc w:val="center"/>
      <w:outlineLvl w:val="0"/>
    </w:pPr>
    <w:rPr>
      <w:smallCaps/>
      <w:spacing w:val="5"/>
      <w:sz w:val="32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121A61"/>
    <w:pPr>
      <w:spacing w:before="200" w:line="271" w:lineRule="auto"/>
      <w:ind w:firstLine="567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A61"/>
    <w:rPr>
      <w:rFonts w:ascii="Times New Roman" w:eastAsia="Times New Roman" w:hAnsi="Times New Roman"/>
      <w:smallCaps/>
      <w:spacing w:val="5"/>
      <w:sz w:val="32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21A61"/>
    <w:rPr>
      <w:rFonts w:ascii="Times New Roman" w:eastAsia="Times New Roman" w:hAnsi="Times New Roman"/>
      <w:smallCap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1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1A61"/>
    <w:rPr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21A61"/>
    <w:pPr>
      <w:spacing w:line="360" w:lineRule="auto"/>
    </w:pPr>
    <w:rPr>
      <w:sz w:val="28"/>
      <w:lang w:val="en-US" w:bidi="en-US"/>
    </w:rPr>
  </w:style>
  <w:style w:type="paragraph" w:styleId="a3">
    <w:name w:val="footnote text"/>
    <w:basedOn w:val="a"/>
    <w:link w:val="a4"/>
    <w:semiHidden/>
    <w:rsid w:val="00E433E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33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E433E8"/>
    <w:rPr>
      <w:vertAlign w:val="superscript"/>
    </w:rPr>
  </w:style>
  <w:style w:type="table" w:styleId="a6">
    <w:name w:val="Table Grid"/>
    <w:basedOn w:val="a1"/>
    <w:rsid w:val="00E4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433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33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433E8"/>
  </w:style>
  <w:style w:type="paragraph" w:styleId="aa">
    <w:name w:val="Balloon Text"/>
    <w:basedOn w:val="a"/>
    <w:link w:val="ab"/>
    <w:semiHidden/>
    <w:rsid w:val="00E433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33E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footer"/>
    <w:basedOn w:val="a"/>
    <w:link w:val="ad"/>
    <w:rsid w:val="00E43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433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1A61"/>
    <w:pPr>
      <w:spacing w:before="480" w:line="360" w:lineRule="auto"/>
      <w:contextualSpacing/>
      <w:jc w:val="center"/>
      <w:outlineLvl w:val="0"/>
    </w:pPr>
    <w:rPr>
      <w:smallCaps/>
      <w:spacing w:val="5"/>
      <w:sz w:val="32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121A61"/>
    <w:pPr>
      <w:spacing w:before="200" w:line="271" w:lineRule="auto"/>
      <w:ind w:firstLine="567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A61"/>
    <w:rPr>
      <w:rFonts w:ascii="Times New Roman" w:eastAsia="Times New Roman" w:hAnsi="Times New Roman"/>
      <w:smallCaps/>
      <w:spacing w:val="5"/>
      <w:sz w:val="32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21A61"/>
    <w:rPr>
      <w:rFonts w:ascii="Times New Roman" w:eastAsia="Times New Roman" w:hAnsi="Times New Roman"/>
      <w:smallCap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1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1A61"/>
    <w:rPr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21A61"/>
    <w:pPr>
      <w:spacing w:line="360" w:lineRule="auto"/>
    </w:pPr>
    <w:rPr>
      <w:sz w:val="28"/>
      <w:lang w:val="en-US" w:bidi="en-US"/>
    </w:rPr>
  </w:style>
  <w:style w:type="paragraph" w:styleId="a3">
    <w:name w:val="footnote text"/>
    <w:basedOn w:val="a"/>
    <w:link w:val="a4"/>
    <w:semiHidden/>
    <w:rsid w:val="00E433E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33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E433E8"/>
    <w:rPr>
      <w:vertAlign w:val="superscript"/>
    </w:rPr>
  </w:style>
  <w:style w:type="table" w:styleId="a6">
    <w:name w:val="Table Grid"/>
    <w:basedOn w:val="a1"/>
    <w:rsid w:val="00E4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433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33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433E8"/>
  </w:style>
  <w:style w:type="paragraph" w:styleId="aa">
    <w:name w:val="Balloon Text"/>
    <w:basedOn w:val="a"/>
    <w:link w:val="ab"/>
    <w:semiHidden/>
    <w:rsid w:val="00E433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33E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footer"/>
    <w:basedOn w:val="a"/>
    <w:link w:val="ad"/>
    <w:rsid w:val="00E43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433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18850</Words>
  <Characters>10746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2015-02-02T10:18:00Z</cp:lastPrinted>
  <dcterms:created xsi:type="dcterms:W3CDTF">2015-01-22T09:11:00Z</dcterms:created>
  <dcterms:modified xsi:type="dcterms:W3CDTF">2015-02-02T10:18:00Z</dcterms:modified>
</cp:coreProperties>
</file>