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BB" w:rsidRDefault="00FE1ABB" w:rsidP="003D2AD6">
      <w:pPr>
        <w:pStyle w:val="af5"/>
        <w:rPr>
          <w:szCs w:val="28"/>
        </w:rPr>
      </w:pPr>
      <w:r>
        <w:rPr>
          <w:rStyle w:val="st42"/>
        </w:rPr>
        <w:t>МІНІСТЕРСТВО ОСВІТИ І НАУКИ УКРАЇНИ</w:t>
      </w:r>
    </w:p>
    <w:p w:rsidR="00FE1ABB" w:rsidRDefault="00FE1ABB" w:rsidP="003D2AD6">
      <w:pPr>
        <w:pStyle w:val="33"/>
        <w:jc w:val="center"/>
        <w:rPr>
          <w:i/>
          <w:sz w:val="28"/>
          <w:szCs w:val="28"/>
        </w:rPr>
      </w:pPr>
      <w:r>
        <w:rPr>
          <w:sz w:val="28"/>
          <w:szCs w:val="28"/>
        </w:rPr>
        <w:t>ДЕРЖАВНИЙ ВИЩИЙ НАВЧАЛЬНИЙ ЗАКЛАД</w:t>
      </w:r>
    </w:p>
    <w:p w:rsidR="00FE1ABB" w:rsidRDefault="00FE1ABB" w:rsidP="003D2AD6">
      <w:pPr>
        <w:pStyle w:val="33"/>
        <w:jc w:val="center"/>
        <w:rPr>
          <w:sz w:val="28"/>
          <w:szCs w:val="28"/>
        </w:rPr>
      </w:pPr>
      <w:r>
        <w:rPr>
          <w:sz w:val="28"/>
          <w:szCs w:val="28"/>
        </w:rPr>
        <w:t>«УЖГОРОДСЬКИЙ НАЦІОНАЛЬНИЙ УНІВЕРСИТЕТ»</w:t>
      </w:r>
    </w:p>
    <w:p w:rsidR="00FE1ABB" w:rsidRDefault="00FE1ABB" w:rsidP="003D2AD6">
      <w:pPr>
        <w:rPr>
          <w:rStyle w:val="st161"/>
          <w:szCs w:val="28"/>
        </w:rPr>
      </w:pPr>
    </w:p>
    <w:p w:rsidR="00FE1ABB" w:rsidRDefault="00FE1ABB" w:rsidP="00FE1ABB">
      <w:pPr>
        <w:shd w:val="clear" w:color="auto" w:fill="FFFFFF"/>
        <w:spacing w:line="360" w:lineRule="auto"/>
        <w:ind w:firstLine="1860"/>
        <w:jc w:val="right"/>
        <w:rPr>
          <w:b/>
          <w:bCs/>
          <w:i/>
          <w:color w:val="0000FF"/>
          <w:u w:val="single"/>
          <w:lang w:val="uk-UA"/>
        </w:rPr>
      </w:pPr>
    </w:p>
    <w:p w:rsidR="00FE1ABB" w:rsidRDefault="00FE1ABB" w:rsidP="00FE1ABB">
      <w:pPr>
        <w:shd w:val="clear" w:color="auto" w:fill="FFFFFF"/>
        <w:spacing w:line="360" w:lineRule="auto"/>
        <w:ind w:firstLine="1860"/>
        <w:jc w:val="right"/>
        <w:rPr>
          <w:b/>
          <w:bCs/>
          <w:i/>
          <w:color w:val="0000FF"/>
          <w:u w:val="single"/>
          <w:lang w:val="uk-UA"/>
        </w:rPr>
      </w:pPr>
    </w:p>
    <w:p w:rsidR="00FE1ABB" w:rsidRDefault="00FE1ABB" w:rsidP="00FE1ABB">
      <w:pPr>
        <w:shd w:val="clear" w:color="auto" w:fill="FFFFFF"/>
        <w:spacing w:line="360" w:lineRule="auto"/>
        <w:ind w:firstLine="1860"/>
        <w:jc w:val="right"/>
        <w:rPr>
          <w:b/>
          <w:bCs/>
          <w:i/>
          <w:color w:val="0000FF"/>
          <w:u w:val="single"/>
          <w:lang w:val="uk-UA"/>
        </w:rPr>
      </w:pPr>
    </w:p>
    <w:p w:rsidR="00FE1ABB" w:rsidRDefault="00FE1ABB" w:rsidP="00FE1ABB">
      <w:pPr>
        <w:shd w:val="clear" w:color="auto" w:fill="FFFFFF"/>
        <w:spacing w:line="360" w:lineRule="auto"/>
        <w:ind w:firstLine="1860"/>
        <w:jc w:val="right"/>
        <w:rPr>
          <w:b/>
          <w:bCs/>
          <w:i/>
          <w:color w:val="0000FF"/>
          <w:u w:val="single"/>
          <w:lang w:val="uk-UA"/>
        </w:rPr>
      </w:pPr>
    </w:p>
    <w:p w:rsidR="003D2AD6" w:rsidRDefault="003D2AD6" w:rsidP="00FE1ABB">
      <w:pPr>
        <w:shd w:val="clear" w:color="auto" w:fill="FFFFFF"/>
        <w:spacing w:line="360" w:lineRule="auto"/>
        <w:ind w:firstLine="1860"/>
        <w:jc w:val="right"/>
        <w:rPr>
          <w:b/>
          <w:bCs/>
          <w:i/>
          <w:color w:val="0000FF"/>
          <w:u w:val="single"/>
          <w:lang w:val="uk-UA"/>
        </w:rPr>
      </w:pPr>
    </w:p>
    <w:p w:rsidR="00FE1ABB" w:rsidRDefault="00FE1ABB" w:rsidP="00FE1ABB">
      <w:pPr>
        <w:shd w:val="clear" w:color="auto" w:fill="FFFFFF"/>
        <w:spacing w:line="360" w:lineRule="auto"/>
        <w:ind w:firstLine="1860"/>
        <w:jc w:val="right"/>
        <w:rPr>
          <w:b/>
          <w:bCs/>
          <w:i/>
          <w:color w:val="0000FF"/>
          <w:u w:val="single"/>
          <w:lang w:val="uk-UA"/>
        </w:rPr>
      </w:pPr>
    </w:p>
    <w:p w:rsidR="00FE1ABB" w:rsidRDefault="00FE1ABB" w:rsidP="00FE1ABB">
      <w:pPr>
        <w:shd w:val="clear" w:color="auto" w:fill="FFFFFF"/>
        <w:spacing w:line="360" w:lineRule="auto"/>
        <w:ind w:firstLine="1860"/>
        <w:jc w:val="right"/>
        <w:rPr>
          <w:b/>
          <w:bCs/>
          <w:i/>
          <w:color w:val="0000FF"/>
          <w:u w:val="single"/>
          <w:lang w:val="uk-UA"/>
        </w:rPr>
      </w:pPr>
    </w:p>
    <w:p w:rsidR="00FE1ABB" w:rsidRPr="0059099E" w:rsidRDefault="00FE1ABB" w:rsidP="00FE1ABB">
      <w:pPr>
        <w:shd w:val="clear" w:color="auto" w:fill="FFFFFF"/>
        <w:spacing w:line="360" w:lineRule="auto"/>
        <w:ind w:firstLine="1860"/>
        <w:jc w:val="right"/>
        <w:rPr>
          <w:b/>
          <w:bCs/>
          <w:i/>
          <w:color w:val="0000FF"/>
          <w:u w:val="single"/>
          <w:lang w:val="uk-UA"/>
        </w:rPr>
      </w:pPr>
    </w:p>
    <w:p w:rsidR="00FE1ABB" w:rsidRPr="00964F1E" w:rsidRDefault="00FE1ABB" w:rsidP="00FE1ABB">
      <w:pPr>
        <w:shd w:val="clear" w:color="auto" w:fill="FFFFFF"/>
        <w:spacing w:line="360" w:lineRule="auto"/>
        <w:ind w:hanging="180"/>
        <w:jc w:val="center"/>
        <w:rPr>
          <w:b/>
          <w:bCs/>
          <w:sz w:val="28"/>
          <w:szCs w:val="28"/>
          <w:lang w:val="uk-UA"/>
        </w:rPr>
      </w:pPr>
      <w:r w:rsidRPr="00964F1E">
        <w:rPr>
          <w:b/>
          <w:bCs/>
          <w:sz w:val="28"/>
          <w:szCs w:val="28"/>
          <w:lang w:val="uk-UA"/>
        </w:rPr>
        <w:t>СЕЛЕКЦІЙНА ЦІННІСТЬ ГЕНОФОНДУ ТЮТЮНУ ЗА НАСІННЄВОЮ ПРОДУКТИВНІСТЮ</w:t>
      </w:r>
    </w:p>
    <w:p w:rsidR="00FE1ABB" w:rsidRDefault="00FE1ABB" w:rsidP="00FE1ABB">
      <w:pPr>
        <w:shd w:val="clear" w:color="auto" w:fill="FFFFFF"/>
        <w:spacing w:line="360" w:lineRule="auto"/>
        <w:ind w:hanging="180"/>
        <w:jc w:val="center"/>
        <w:rPr>
          <w:b/>
          <w:bCs/>
          <w:sz w:val="28"/>
          <w:szCs w:val="28"/>
          <w:lang w:val="uk-UA"/>
        </w:rPr>
      </w:pPr>
    </w:p>
    <w:p w:rsidR="00FE1ABB" w:rsidRDefault="00FE1ABB" w:rsidP="00FE1ABB">
      <w:pPr>
        <w:shd w:val="clear" w:color="auto" w:fill="FFFFFF"/>
        <w:spacing w:line="360" w:lineRule="auto"/>
        <w:ind w:hanging="180"/>
        <w:jc w:val="center"/>
        <w:rPr>
          <w:b/>
          <w:bCs/>
          <w:sz w:val="28"/>
          <w:szCs w:val="28"/>
          <w:lang w:val="uk-UA"/>
        </w:rPr>
      </w:pPr>
    </w:p>
    <w:p w:rsidR="00FE1ABB" w:rsidRDefault="00FE1ABB" w:rsidP="00FE1ABB">
      <w:pPr>
        <w:shd w:val="clear" w:color="auto" w:fill="FFFFFF"/>
        <w:spacing w:line="360" w:lineRule="auto"/>
        <w:ind w:hanging="180"/>
        <w:jc w:val="center"/>
        <w:rPr>
          <w:b/>
          <w:bCs/>
          <w:sz w:val="28"/>
          <w:szCs w:val="28"/>
          <w:lang w:val="uk-UA"/>
        </w:rPr>
      </w:pPr>
    </w:p>
    <w:p w:rsidR="00FE1ABB" w:rsidRDefault="00FE1ABB" w:rsidP="00FE1ABB">
      <w:pPr>
        <w:shd w:val="clear" w:color="auto" w:fill="FFFFFF"/>
        <w:spacing w:line="360" w:lineRule="auto"/>
        <w:ind w:hanging="180"/>
        <w:jc w:val="center"/>
        <w:rPr>
          <w:b/>
          <w:bCs/>
          <w:sz w:val="28"/>
          <w:szCs w:val="28"/>
          <w:lang w:val="uk-UA"/>
        </w:rPr>
      </w:pPr>
    </w:p>
    <w:p w:rsidR="00FE1ABB" w:rsidRPr="0059099E" w:rsidRDefault="00FE1ABB" w:rsidP="00FE1ABB">
      <w:pPr>
        <w:shd w:val="clear" w:color="auto" w:fill="FFFFFF"/>
        <w:spacing w:line="360" w:lineRule="auto"/>
        <w:ind w:hanging="180"/>
        <w:jc w:val="center"/>
        <w:rPr>
          <w:b/>
          <w:bCs/>
          <w:sz w:val="28"/>
          <w:szCs w:val="28"/>
          <w:lang w:val="uk-UA"/>
        </w:rPr>
      </w:pPr>
    </w:p>
    <w:p w:rsidR="00FE1ABB" w:rsidRDefault="00FE1ABB" w:rsidP="00FE1ABB">
      <w:pPr>
        <w:spacing w:line="360" w:lineRule="auto"/>
        <w:ind w:firstLine="709"/>
        <w:jc w:val="both"/>
        <w:rPr>
          <w:bCs/>
          <w:sz w:val="28"/>
          <w:szCs w:val="28"/>
          <w:lang w:val="uk-UA"/>
        </w:rPr>
      </w:pPr>
      <w:r>
        <w:rPr>
          <w:sz w:val="28"/>
          <w:szCs w:val="28"/>
          <w:lang w:val="uk-UA"/>
        </w:rPr>
        <w:t xml:space="preserve">Шейдик Кароліна Артурівна </w:t>
      </w:r>
      <w:r>
        <w:rPr>
          <w:sz w:val="28"/>
          <w:szCs w:val="28"/>
        </w:rPr>
        <w:t xml:space="preserve">– </w:t>
      </w:r>
      <w:r>
        <w:rPr>
          <w:bCs/>
          <w:sz w:val="28"/>
          <w:szCs w:val="28"/>
          <w:lang w:val="uk-UA"/>
        </w:rPr>
        <w:t>кандидат сільськогосподарських</w:t>
      </w:r>
      <w:r>
        <w:rPr>
          <w:bCs/>
          <w:sz w:val="28"/>
          <w:szCs w:val="28"/>
        </w:rPr>
        <w:t xml:space="preserve"> наук, </w:t>
      </w:r>
      <w:r>
        <w:rPr>
          <w:sz w:val="28"/>
          <w:szCs w:val="28"/>
          <w:lang w:val="uk-UA"/>
        </w:rPr>
        <w:t>Державний вищий навчальний заклад «Ужгородський національний університет»,</w:t>
      </w:r>
      <w:r>
        <w:rPr>
          <w:bCs/>
          <w:sz w:val="28"/>
          <w:szCs w:val="28"/>
          <w:lang w:val="uk-UA"/>
        </w:rPr>
        <w:t xml:space="preserve"> кафедра «Плодоовочівництва і виноградарства» біологічного факультету, доцент</w:t>
      </w:r>
    </w:p>
    <w:p w:rsidR="00FE1ABB" w:rsidRDefault="00FE1ABB" w:rsidP="00FE1ABB">
      <w:pPr>
        <w:spacing w:line="360" w:lineRule="auto"/>
        <w:ind w:firstLine="567"/>
        <w:jc w:val="both"/>
        <w:rPr>
          <w:lang w:val="uk-UA"/>
        </w:rPr>
      </w:pPr>
    </w:p>
    <w:p w:rsidR="00FE1ABB" w:rsidRDefault="00FE1ABB" w:rsidP="00FE1ABB">
      <w:pPr>
        <w:spacing w:line="360" w:lineRule="auto"/>
        <w:ind w:firstLine="567"/>
        <w:jc w:val="both"/>
        <w:rPr>
          <w:lang w:val="uk-UA"/>
        </w:rPr>
      </w:pPr>
    </w:p>
    <w:p w:rsidR="00FE1ABB" w:rsidRDefault="00FE1ABB" w:rsidP="00FE1ABB">
      <w:pPr>
        <w:spacing w:line="360" w:lineRule="auto"/>
        <w:ind w:firstLine="567"/>
        <w:jc w:val="both"/>
        <w:rPr>
          <w:lang w:val="uk-UA"/>
        </w:rPr>
      </w:pPr>
    </w:p>
    <w:p w:rsidR="00FE1ABB" w:rsidRDefault="00FE1ABB" w:rsidP="00FE1ABB">
      <w:pPr>
        <w:spacing w:line="360" w:lineRule="auto"/>
        <w:ind w:firstLine="567"/>
        <w:jc w:val="both"/>
        <w:rPr>
          <w:lang w:val="uk-UA"/>
        </w:rPr>
      </w:pPr>
    </w:p>
    <w:p w:rsidR="00FE1ABB" w:rsidRDefault="00FE1ABB" w:rsidP="00FE1ABB">
      <w:pPr>
        <w:spacing w:line="360" w:lineRule="auto"/>
        <w:ind w:firstLine="567"/>
        <w:jc w:val="both"/>
        <w:rPr>
          <w:lang w:val="uk-UA"/>
        </w:rPr>
      </w:pPr>
    </w:p>
    <w:p w:rsidR="00FE1ABB" w:rsidRDefault="00FE1ABB" w:rsidP="00FE1ABB">
      <w:pPr>
        <w:spacing w:line="360" w:lineRule="auto"/>
        <w:ind w:firstLine="567"/>
        <w:jc w:val="both"/>
        <w:rPr>
          <w:lang w:val="uk-UA"/>
        </w:rPr>
      </w:pPr>
    </w:p>
    <w:p w:rsidR="00FE1ABB" w:rsidRDefault="00FE1ABB" w:rsidP="00FE1ABB">
      <w:pPr>
        <w:spacing w:line="360" w:lineRule="auto"/>
        <w:ind w:firstLine="567"/>
        <w:jc w:val="both"/>
        <w:rPr>
          <w:lang w:val="uk-UA"/>
        </w:rPr>
      </w:pPr>
    </w:p>
    <w:p w:rsidR="00FE1ABB" w:rsidRDefault="00FE1ABB" w:rsidP="00FE1ABB">
      <w:pPr>
        <w:spacing w:line="360" w:lineRule="auto"/>
        <w:ind w:firstLine="567"/>
        <w:jc w:val="both"/>
        <w:rPr>
          <w:lang w:val="uk-UA"/>
        </w:rPr>
      </w:pPr>
    </w:p>
    <w:p w:rsidR="00FE1ABB" w:rsidRDefault="00FE1ABB" w:rsidP="00FE1ABB">
      <w:pPr>
        <w:spacing w:line="360" w:lineRule="auto"/>
        <w:ind w:firstLine="567"/>
        <w:jc w:val="center"/>
        <w:rPr>
          <w:b/>
          <w:sz w:val="28"/>
          <w:szCs w:val="28"/>
          <w:lang w:val="uk-UA"/>
        </w:rPr>
      </w:pPr>
      <w:r>
        <w:rPr>
          <w:b/>
          <w:sz w:val="28"/>
          <w:szCs w:val="28"/>
          <w:lang w:val="uk-UA"/>
        </w:rPr>
        <w:t>Реферат</w:t>
      </w:r>
    </w:p>
    <w:p w:rsidR="00FE1ABB" w:rsidRPr="00EA492E" w:rsidRDefault="00FE1ABB" w:rsidP="00FE1ABB">
      <w:pPr>
        <w:spacing w:line="360" w:lineRule="auto"/>
        <w:ind w:firstLine="567"/>
        <w:jc w:val="center"/>
        <w:rPr>
          <w:sz w:val="28"/>
          <w:szCs w:val="28"/>
          <w:lang w:val="uk-UA"/>
        </w:rPr>
      </w:pPr>
      <w:r>
        <w:rPr>
          <w:b/>
          <w:sz w:val="28"/>
          <w:szCs w:val="28"/>
          <w:lang w:val="uk-UA"/>
        </w:rPr>
        <w:t>Ужгород-201</w:t>
      </w:r>
      <w:r w:rsidR="00F712BE">
        <w:rPr>
          <w:b/>
          <w:sz w:val="28"/>
          <w:szCs w:val="28"/>
          <w:lang w:val="uk-UA"/>
        </w:rPr>
        <w:t>5</w:t>
      </w:r>
      <w:r>
        <w:rPr>
          <w:b/>
          <w:sz w:val="28"/>
          <w:szCs w:val="28"/>
          <w:lang w:val="uk-UA"/>
        </w:rPr>
        <w:t xml:space="preserve"> </w:t>
      </w:r>
    </w:p>
    <w:p w:rsidR="003D405F" w:rsidRDefault="003D405F" w:rsidP="003D405F">
      <w:pPr>
        <w:ind w:firstLine="567"/>
        <w:jc w:val="center"/>
        <w:rPr>
          <w:lang w:val="uk-UA"/>
        </w:rPr>
      </w:pPr>
      <w:r>
        <w:rPr>
          <w:lang w:val="uk-UA"/>
        </w:rPr>
        <w:br w:type="page"/>
      </w:r>
    </w:p>
    <w:p w:rsidR="0051369D" w:rsidRPr="00226202" w:rsidRDefault="0051369D" w:rsidP="0051369D">
      <w:pPr>
        <w:pStyle w:val="a3"/>
        <w:ind w:firstLine="709"/>
        <w:rPr>
          <w:color w:val="000000"/>
          <w:szCs w:val="28"/>
        </w:rPr>
      </w:pPr>
      <w:r w:rsidRPr="00226202">
        <w:rPr>
          <w:color w:val="000000"/>
          <w:szCs w:val="28"/>
        </w:rPr>
        <w:lastRenderedPageBreak/>
        <w:t>На сучасному етапі культурний тютюн займає у світі площі близько 3,5 млн. га. Вирощуванням цієї культури займаються 84 країни, розташованих у різних географічних широтах. На території України тютюн культивується у 8 областях зі строкатими ґрунтово-кліматичними умовами, що потребує створення його сортів з великим розмаїттям біологічних особливостей, які найкраще адаптуються в конкретних умовах.</w:t>
      </w:r>
    </w:p>
    <w:p w:rsidR="0051369D" w:rsidRPr="00226202" w:rsidRDefault="0051369D" w:rsidP="0051369D">
      <w:pPr>
        <w:pStyle w:val="a5"/>
        <w:ind w:left="0" w:firstLine="709"/>
        <w:rPr>
          <w:color w:val="000000"/>
          <w:szCs w:val="28"/>
        </w:rPr>
      </w:pPr>
      <w:r w:rsidRPr="00226202">
        <w:rPr>
          <w:b/>
          <w:bCs/>
          <w:color w:val="000000"/>
          <w:szCs w:val="28"/>
        </w:rPr>
        <w:t xml:space="preserve">Мета і задачі досліджень. </w:t>
      </w:r>
      <w:r w:rsidRPr="00226202">
        <w:rPr>
          <w:color w:val="000000"/>
          <w:szCs w:val="28"/>
        </w:rPr>
        <w:t xml:space="preserve">Метою </w:t>
      </w:r>
      <w:r w:rsidR="00A27EB9">
        <w:rPr>
          <w:color w:val="000000"/>
          <w:szCs w:val="28"/>
        </w:rPr>
        <w:t>наукової роботи</w:t>
      </w:r>
      <w:r w:rsidRPr="00226202">
        <w:rPr>
          <w:color w:val="000000"/>
          <w:szCs w:val="28"/>
        </w:rPr>
        <w:t xml:space="preserve"> є визначення цінності генофонду тютюну для використання у селекційному процесі на підвищення насіннєвої продуктивності та створення ознакових колекцій за групами основних генеративних ознак, виявлення джерел зразків з окремими та цілими блоками цінних господарських ознак і біологічних властивостей, які можна було б використати в селекції тютюну на високу насіннєву продуктивність.</w:t>
      </w:r>
    </w:p>
    <w:p w:rsidR="0051369D" w:rsidRPr="00226202" w:rsidRDefault="0051369D" w:rsidP="00CA0D5B">
      <w:pPr>
        <w:pStyle w:val="a3"/>
        <w:ind w:firstLine="709"/>
        <w:rPr>
          <w:rStyle w:val="rvts10"/>
          <w:b/>
          <w:bCs/>
          <w:color w:val="000000"/>
          <w:sz w:val="28"/>
          <w:szCs w:val="28"/>
        </w:rPr>
      </w:pPr>
      <w:r w:rsidRPr="00226202">
        <w:rPr>
          <w:color w:val="000000"/>
        </w:rPr>
        <w:t>Для досягнення зазначеної мети поставлено такі основні задачі</w:t>
      </w:r>
      <w:r w:rsidRPr="00CA0D5B">
        <w:rPr>
          <w:color w:val="000000"/>
        </w:rPr>
        <w:t>:</w:t>
      </w:r>
      <w:r w:rsidRPr="00226202">
        <w:rPr>
          <w:bCs/>
          <w:color w:val="000000"/>
          <w:szCs w:val="28"/>
        </w:rPr>
        <w:t xml:space="preserve"> встановлення особливостей складових генофонду тютюну за насіннєвою продуктивністю; створення навчальної колекції тютюну для забезпечення</w:t>
      </w:r>
      <w:r w:rsidRPr="00226202">
        <w:rPr>
          <w:color w:val="000000"/>
          <w:szCs w:val="28"/>
        </w:rPr>
        <w:t xml:space="preserve"> репрезентації видів тютюну, відображення різновидності культури за морфологічними ознаками, що вирощується у західній частині України; ідентифікація та розподіл базової колекції тютюну за класами паспортних генеративних ознак; виявлення цінних зразків та формування за морфо-фізіологічними групами; визначення особливостей формування насіннєвої продуктивності та її компонентів, виділення сортів-джерел цінних ознак; встановлення сортів-еталонів для основних генеративних ознак; </w:t>
      </w:r>
      <w:r w:rsidRPr="00226202">
        <w:rPr>
          <w:rStyle w:val="rvts10"/>
          <w:color w:val="000000"/>
          <w:sz w:val="28"/>
          <w:szCs w:val="28"/>
        </w:rPr>
        <w:t xml:space="preserve">створення й поповнення паспортних, генетичних і морфологічних баз даних у системі </w:t>
      </w:r>
      <w:r>
        <w:rPr>
          <w:rStyle w:val="rvts11"/>
          <w:color w:val="000000"/>
          <w:sz w:val="28"/>
          <w:szCs w:val="28"/>
        </w:rPr>
        <w:t>«</w:t>
      </w:r>
      <w:r w:rsidRPr="00226202">
        <w:rPr>
          <w:rStyle w:val="rvts10"/>
          <w:color w:val="000000"/>
          <w:sz w:val="28"/>
          <w:szCs w:val="28"/>
        </w:rPr>
        <w:t>Генофонд</w:t>
      </w:r>
      <w:r>
        <w:rPr>
          <w:rStyle w:val="rvts11"/>
          <w:color w:val="000000"/>
          <w:sz w:val="28"/>
          <w:szCs w:val="28"/>
        </w:rPr>
        <w:t>»</w:t>
      </w:r>
      <w:r w:rsidRPr="00226202">
        <w:rPr>
          <w:rStyle w:val="rvts10"/>
          <w:color w:val="000000"/>
          <w:sz w:val="28"/>
          <w:szCs w:val="28"/>
        </w:rPr>
        <w:t xml:space="preserve"> Національного центру генетичних ресурсів України за розділом </w:t>
      </w:r>
      <w:r>
        <w:rPr>
          <w:rStyle w:val="rvts11"/>
          <w:color w:val="000000"/>
          <w:sz w:val="28"/>
          <w:szCs w:val="28"/>
        </w:rPr>
        <w:t>«</w:t>
      </w:r>
      <w:r>
        <w:rPr>
          <w:rStyle w:val="rvts10"/>
          <w:color w:val="000000"/>
          <w:sz w:val="28"/>
          <w:szCs w:val="28"/>
        </w:rPr>
        <w:t>Тютюн»</w:t>
      </w:r>
      <w:r w:rsidRPr="00226202">
        <w:rPr>
          <w:rStyle w:val="rvts10"/>
          <w:color w:val="000000"/>
          <w:sz w:val="28"/>
          <w:szCs w:val="28"/>
        </w:rPr>
        <w:t>.</w:t>
      </w:r>
    </w:p>
    <w:p w:rsidR="0051369D" w:rsidRDefault="0051369D" w:rsidP="0051369D">
      <w:pPr>
        <w:ind w:firstLine="930"/>
        <w:jc w:val="both"/>
        <w:rPr>
          <w:color w:val="000000"/>
          <w:sz w:val="28"/>
          <w:szCs w:val="28"/>
          <w:lang w:val="uk-UA"/>
        </w:rPr>
      </w:pPr>
      <w:r w:rsidRPr="00226202">
        <w:rPr>
          <w:b/>
          <w:bCs/>
          <w:color w:val="000000"/>
          <w:sz w:val="28"/>
          <w:szCs w:val="28"/>
          <w:lang w:val="uk-UA"/>
        </w:rPr>
        <w:t>Наукова новизна одержаних даних.</w:t>
      </w:r>
      <w:r w:rsidRPr="00226202">
        <w:rPr>
          <w:color w:val="000000"/>
          <w:sz w:val="28"/>
          <w:szCs w:val="28"/>
          <w:lang w:val="uk-UA"/>
        </w:rPr>
        <w:t xml:space="preserve"> Встановлено селекційну цінність вихідного матеріалу тютюну за основними генеративними ознаками шляхом залучення створеного банку даних «Генетичні ресурси тютюну»</w:t>
      </w:r>
      <w:r w:rsidRPr="00226202">
        <w:rPr>
          <w:color w:val="000000"/>
          <w:sz w:val="28"/>
          <w:szCs w:val="28"/>
        </w:rPr>
        <w:t xml:space="preserve"> і </w:t>
      </w:r>
      <w:r w:rsidRPr="00226202">
        <w:rPr>
          <w:color w:val="000000"/>
          <w:sz w:val="28"/>
          <w:szCs w:val="28"/>
          <w:lang w:val="uk-UA"/>
        </w:rPr>
        <w:t>систематизації генофонду тютюну за встановленими закономірностями. Вперше в Україні на генофонді тютюну вітчизняного та інтродукованого походження проведено розподіл їх на базову та ознакові колекції за генеративними ознаками, які адаптовані до різних агроекологічних умов, що дозволяє швидко та ефективно добирати вихідний матеріал для селекційних програм різних напрямів та має важливе значення в селекції тютюну.</w:t>
      </w:r>
      <w:r w:rsidRPr="00226202">
        <w:rPr>
          <w:i/>
          <w:color w:val="000000"/>
          <w:sz w:val="28"/>
          <w:szCs w:val="28"/>
          <w:lang w:val="uk-UA"/>
        </w:rPr>
        <w:t xml:space="preserve"> </w:t>
      </w:r>
      <w:r w:rsidRPr="00226202">
        <w:rPr>
          <w:color w:val="000000"/>
          <w:sz w:val="28"/>
          <w:szCs w:val="28"/>
          <w:lang w:val="uk-UA"/>
        </w:rPr>
        <w:t>Сформована навчальна колекція тютюну є цінним матеріалом для репрезентації видів тютюну, відображає різновидність культури за морфологічними ознаками, що вирощується у західній частині України. Створена колекція дозволяє одержати широку інформацію про морфотипи завдяки представленим еталонам, розширює наші пізнання про видовий склад цих культур, які відрізняються за багатьма ознаками. Проведено оцінку базової колекції з 291 сорту за насіннєвою продуктивністю і відкрито доступ до колекції генбанків зарубіжних країн, що дозволяє цілеспрямовано і ефективно здійснювати інтродукцію та добирати матеріал для вітчизняної селекції.</w:t>
      </w:r>
      <w:r w:rsidRPr="00226202">
        <w:rPr>
          <w:i/>
          <w:color w:val="000000"/>
          <w:sz w:val="28"/>
          <w:szCs w:val="28"/>
          <w:lang w:val="uk-UA"/>
        </w:rPr>
        <w:t xml:space="preserve"> </w:t>
      </w:r>
      <w:r w:rsidRPr="00226202">
        <w:rPr>
          <w:color w:val="000000"/>
          <w:sz w:val="28"/>
          <w:szCs w:val="28"/>
          <w:lang w:val="uk-UA"/>
        </w:rPr>
        <w:t>Виділено для подальшого вивчення у селекційному процесі 58 високопродуктивних гібридів за участю батьківських високоефективних форм з базової колекції, які перевищують стандарт.</w:t>
      </w:r>
    </w:p>
    <w:p w:rsidR="00B263B3" w:rsidRDefault="00B263B3" w:rsidP="00CA0D5B">
      <w:pPr>
        <w:ind w:firstLine="709"/>
        <w:jc w:val="both"/>
        <w:rPr>
          <w:rStyle w:val="rvts10"/>
          <w:b/>
          <w:bCs/>
          <w:color w:val="000000"/>
          <w:sz w:val="28"/>
          <w:szCs w:val="28"/>
          <w:lang w:val="uk-UA"/>
        </w:rPr>
      </w:pPr>
    </w:p>
    <w:p w:rsidR="00B263B3" w:rsidRDefault="00B263B3" w:rsidP="00CA0D5B">
      <w:pPr>
        <w:ind w:firstLine="709"/>
        <w:jc w:val="both"/>
        <w:rPr>
          <w:rStyle w:val="rvts10"/>
          <w:b/>
          <w:bCs/>
          <w:color w:val="000000"/>
          <w:sz w:val="28"/>
          <w:szCs w:val="28"/>
          <w:lang w:val="uk-UA"/>
        </w:rPr>
      </w:pPr>
    </w:p>
    <w:p w:rsidR="00B263B3" w:rsidRDefault="0051369D" w:rsidP="00CA0D5B">
      <w:pPr>
        <w:ind w:firstLine="709"/>
        <w:jc w:val="both"/>
        <w:rPr>
          <w:rStyle w:val="rvts10"/>
          <w:b/>
          <w:bCs/>
          <w:color w:val="000000"/>
          <w:sz w:val="28"/>
          <w:szCs w:val="28"/>
          <w:lang w:val="uk-UA"/>
        </w:rPr>
      </w:pPr>
      <w:r w:rsidRPr="0051369D">
        <w:rPr>
          <w:rStyle w:val="rvts10"/>
          <w:b/>
          <w:bCs/>
          <w:color w:val="000000"/>
          <w:sz w:val="28"/>
          <w:szCs w:val="28"/>
        </w:rPr>
        <w:t>Практичне значення</w:t>
      </w:r>
      <w:r w:rsidR="00CA0D5B">
        <w:rPr>
          <w:rStyle w:val="rvts10"/>
          <w:b/>
          <w:bCs/>
          <w:color w:val="000000"/>
          <w:sz w:val="28"/>
          <w:szCs w:val="28"/>
          <w:lang w:val="uk-UA"/>
        </w:rPr>
        <w:t>.</w:t>
      </w:r>
      <w:r w:rsidR="00B263B3">
        <w:rPr>
          <w:rStyle w:val="rvts10"/>
          <w:b/>
          <w:bCs/>
          <w:color w:val="000000"/>
          <w:sz w:val="28"/>
          <w:szCs w:val="28"/>
          <w:lang w:val="uk-UA"/>
        </w:rPr>
        <w:t xml:space="preserve"> </w:t>
      </w:r>
    </w:p>
    <w:p w:rsidR="00CA0D5B" w:rsidRPr="00226202" w:rsidRDefault="00CA0D5B" w:rsidP="00CA0D5B">
      <w:pPr>
        <w:ind w:firstLine="709"/>
        <w:jc w:val="both"/>
        <w:rPr>
          <w:color w:val="000000"/>
          <w:sz w:val="28"/>
          <w:szCs w:val="28"/>
          <w:lang w:val="uk-UA"/>
        </w:rPr>
      </w:pPr>
      <w:r w:rsidRPr="00226202">
        <w:rPr>
          <w:b/>
          <w:color w:val="000000"/>
          <w:sz w:val="28"/>
          <w:szCs w:val="28"/>
          <w:lang w:val="uk-UA"/>
        </w:rPr>
        <w:t>Методологічні підходи до формування колекцій тютюну за насіннєвою продуктивністю.</w:t>
      </w:r>
      <w:r w:rsidRPr="00226202">
        <w:rPr>
          <w:color w:val="000000"/>
          <w:lang w:val="uk-UA"/>
        </w:rPr>
        <w:t xml:space="preserve"> </w:t>
      </w:r>
      <w:r w:rsidRPr="00226202">
        <w:rPr>
          <w:color w:val="000000"/>
          <w:sz w:val="28"/>
          <w:szCs w:val="28"/>
          <w:lang w:val="uk-UA"/>
        </w:rPr>
        <w:t xml:space="preserve">Розкрито особливості формування генеративних ознак та виділення ознакових колекцій тютюну в умовах західної України. </w:t>
      </w:r>
      <w:r w:rsidRPr="00226202">
        <w:rPr>
          <w:noProof/>
          <w:color w:val="000000"/>
          <w:sz w:val="28"/>
          <w:szCs w:val="28"/>
          <w:lang w:val="uk-UA"/>
        </w:rPr>
        <w:t xml:space="preserve">У результаті проведеного статистичного аналізу виділено основні ознаки, які безпосередньо приймають участь у формуванні насіннєвої продуктивності. До уваги брали </w:t>
      </w:r>
      <w:r w:rsidRPr="00226202">
        <w:rPr>
          <w:color w:val="000000"/>
          <w:sz w:val="28"/>
          <w:szCs w:val="28"/>
          <w:lang w:val="uk-UA"/>
        </w:rPr>
        <w:t>тривалість вегетаційного періоду, висоту рослини, кількість коробочок у суцвітті, масу насіння із суцвіття, % суцвіття у загальній висоті рослини, ширина суцвіття, висота суцвіття, розмір коробочки, величина квітки та щільність суцвіття.</w:t>
      </w:r>
      <w:r w:rsidRPr="00226202">
        <w:rPr>
          <w:noProof/>
          <w:color w:val="000000"/>
          <w:sz w:val="28"/>
          <w:szCs w:val="28"/>
          <w:lang w:val="uk-UA"/>
        </w:rPr>
        <w:t xml:space="preserve"> І</w:t>
      </w:r>
      <w:r w:rsidRPr="00226202">
        <w:rPr>
          <w:color w:val="000000"/>
          <w:sz w:val="28"/>
          <w:szCs w:val="28"/>
          <w:lang w:val="uk-UA"/>
        </w:rPr>
        <w:t>снує тісний зв’язок між параметрами рослин тютюну (кількість коробочок у суцвітті, маса насіння із суцвіття, висота рослини і % суцв</w:t>
      </w:r>
      <w:r>
        <w:rPr>
          <w:color w:val="000000"/>
          <w:sz w:val="28"/>
          <w:szCs w:val="28"/>
          <w:lang w:val="uk-UA"/>
        </w:rPr>
        <w:t>іття у загальній висоті рослини</w:t>
      </w:r>
      <w:r w:rsidRPr="00226202">
        <w:rPr>
          <w:color w:val="000000"/>
          <w:sz w:val="28"/>
          <w:szCs w:val="28"/>
          <w:lang w:val="uk-UA"/>
        </w:rPr>
        <w:t xml:space="preserve">), де коефіцієнт кореляції складає 0,79. Такі ознаки як висота рослин і ширина суцвіття, ширина суцвіття і % суцвіття у загальній висоті рослин, висота рослин та % суцвіття у загальній висоті рослини також досить тісно корелюють із насіннєвою продуктивністю, і складають коефіцієнт кореляції 0,64 і відповідно 0,53 і 0,57. Це свідчить про можливість розрахунку математичної моделі прогнозування врожайності насіння тютюну залежно від стану розвитку рослин (рис. </w:t>
      </w:r>
      <w:r w:rsidR="00F3708C">
        <w:rPr>
          <w:color w:val="000000"/>
          <w:sz w:val="28"/>
          <w:szCs w:val="28"/>
          <w:lang w:val="uk-UA"/>
        </w:rPr>
        <w:t>1</w:t>
      </w:r>
      <w:r w:rsidRPr="00226202">
        <w:rPr>
          <w:color w:val="000000"/>
          <w:sz w:val="28"/>
          <w:szCs w:val="28"/>
          <w:lang w:val="uk-UA"/>
        </w:rPr>
        <w:t>).</w:t>
      </w:r>
    </w:p>
    <w:p w:rsidR="00CA0D5B" w:rsidRPr="00226202" w:rsidRDefault="00CA0D5B" w:rsidP="00CA0D5B">
      <w:pPr>
        <w:ind w:firstLine="720"/>
        <w:jc w:val="both"/>
        <w:rPr>
          <w:color w:val="000000"/>
          <w:sz w:val="28"/>
          <w:szCs w:val="28"/>
          <w:lang w:val="uk-UA"/>
        </w:rPr>
      </w:pPr>
      <w:r w:rsidRPr="00226202">
        <w:rPr>
          <w:color w:val="000000"/>
          <w:sz w:val="28"/>
          <w:szCs w:val="28"/>
          <w:lang w:val="uk-UA"/>
        </w:rPr>
        <w:t xml:space="preserve">У результаті дисперсійного аналізу матеріалів оцінки базової колекції за ознаками, які беруть участь у формуванні насіннєвої продуктивності, нами встановлено, що сортотипова особливість відіграє важливе значення і складає 49,9 % частки впливу факторів на формування </w:t>
      </w:r>
      <w:r w:rsidRPr="00226202">
        <w:rPr>
          <w:bCs/>
          <w:color w:val="000000"/>
          <w:sz w:val="28"/>
          <w:szCs w:val="28"/>
          <w:lang w:val="uk-UA"/>
        </w:rPr>
        <w:t xml:space="preserve">маси насіння з однієї коробочки </w:t>
      </w:r>
      <w:r w:rsidRPr="00226202">
        <w:rPr>
          <w:color w:val="000000"/>
          <w:sz w:val="28"/>
          <w:szCs w:val="28"/>
          <w:lang w:val="uk-UA"/>
        </w:rPr>
        <w:t>сортів різних сортотипів. Не менш важливе значення відіграє вплив погодних умов року, у структурі складає 46,7 %. Поєднання цих факторів складає лише 3,4 %.</w:t>
      </w:r>
    </w:p>
    <w:p w:rsidR="00CA0D5B" w:rsidRPr="00226202" w:rsidRDefault="00CA0D5B" w:rsidP="00CA0D5B">
      <w:pPr>
        <w:jc w:val="center"/>
        <w:rPr>
          <w:color w:val="000000"/>
        </w:rPr>
      </w:pPr>
      <w:r>
        <w:rPr>
          <w:noProof/>
          <w:color w:val="000000"/>
        </w:rPr>
        <w:drawing>
          <wp:inline distT="0" distB="0" distL="0" distR="0">
            <wp:extent cx="4133850" cy="2133600"/>
            <wp:effectExtent l="19050" t="0" r="0" b="0"/>
            <wp:docPr id="1" name="Рисунок 2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Untitled-1"/>
                    <pic:cNvPicPr>
                      <a:picLocks noChangeAspect="1" noChangeArrowheads="1"/>
                    </pic:cNvPicPr>
                  </pic:nvPicPr>
                  <pic:blipFill>
                    <a:blip r:embed="rId7"/>
                    <a:srcRect/>
                    <a:stretch>
                      <a:fillRect/>
                    </a:stretch>
                  </pic:blipFill>
                  <pic:spPr bwMode="auto">
                    <a:xfrm>
                      <a:off x="0" y="0"/>
                      <a:ext cx="4127910" cy="2130534"/>
                    </a:xfrm>
                    <a:prstGeom prst="rect">
                      <a:avLst/>
                    </a:prstGeom>
                    <a:noFill/>
                    <a:ln w="9525">
                      <a:noFill/>
                      <a:miter lim="800000"/>
                      <a:headEnd/>
                      <a:tailEnd/>
                    </a:ln>
                  </pic:spPr>
                </pic:pic>
              </a:graphicData>
            </a:graphic>
          </wp:inline>
        </w:drawing>
      </w:r>
    </w:p>
    <w:p w:rsidR="00CA0D5B" w:rsidRPr="00226202" w:rsidRDefault="00CA0D5B" w:rsidP="00CA0D5B">
      <w:pPr>
        <w:ind w:firstLine="720"/>
        <w:jc w:val="both"/>
        <w:rPr>
          <w:color w:val="000000"/>
          <w:sz w:val="28"/>
          <w:szCs w:val="28"/>
        </w:rPr>
      </w:pPr>
      <w:r w:rsidRPr="00226202">
        <w:rPr>
          <w:noProof/>
          <w:color w:val="000000"/>
          <w:sz w:val="28"/>
          <w:szCs w:val="28"/>
        </w:rPr>
        <w:t xml:space="preserve">Рис. </w:t>
      </w:r>
      <w:r w:rsidR="00F3708C">
        <w:rPr>
          <w:noProof/>
          <w:color w:val="000000"/>
          <w:sz w:val="28"/>
          <w:szCs w:val="28"/>
          <w:lang w:val="uk-UA"/>
        </w:rPr>
        <w:t>1</w:t>
      </w:r>
      <w:r w:rsidRPr="00226202">
        <w:rPr>
          <w:noProof/>
          <w:color w:val="000000"/>
          <w:sz w:val="28"/>
          <w:szCs w:val="28"/>
          <w:lang w:val="en-US"/>
        </w:rPr>
        <w:t> </w:t>
      </w:r>
      <w:r w:rsidRPr="00226202">
        <w:rPr>
          <w:noProof/>
          <w:color w:val="000000"/>
          <w:sz w:val="28"/>
          <w:szCs w:val="28"/>
          <w:lang w:val="uk-UA"/>
        </w:rPr>
        <w:t xml:space="preserve">– </w:t>
      </w:r>
      <w:r w:rsidRPr="00226202">
        <w:rPr>
          <w:noProof/>
          <w:color w:val="000000"/>
          <w:sz w:val="28"/>
          <w:szCs w:val="28"/>
        </w:rPr>
        <w:t>Виділення основних ознак</w:t>
      </w:r>
      <w:r w:rsidRPr="00226202">
        <w:rPr>
          <w:noProof/>
          <w:color w:val="000000"/>
          <w:sz w:val="28"/>
          <w:szCs w:val="28"/>
          <w:lang w:val="uk-UA"/>
        </w:rPr>
        <w:t>,</w:t>
      </w:r>
      <w:r w:rsidRPr="00226202">
        <w:rPr>
          <w:noProof/>
          <w:color w:val="000000"/>
          <w:sz w:val="28"/>
          <w:szCs w:val="28"/>
        </w:rPr>
        <w:t xml:space="preserve"> корелюючих з продуктивністю насіння</w:t>
      </w:r>
    </w:p>
    <w:p w:rsidR="00CA0D5B" w:rsidRDefault="00CA0D5B" w:rsidP="00CA0D5B">
      <w:pPr>
        <w:ind w:firstLine="708"/>
        <w:jc w:val="both"/>
        <w:rPr>
          <w:color w:val="000000"/>
          <w:lang w:val="uk-UA"/>
        </w:rPr>
      </w:pPr>
      <w:r w:rsidRPr="00F3708C">
        <w:rPr>
          <w:color w:val="000000"/>
          <w:lang w:val="uk-UA"/>
        </w:rPr>
        <w:t>Примітки: 1.</w:t>
      </w:r>
      <w:r w:rsidRPr="00F3708C">
        <w:rPr>
          <w:color w:val="000000"/>
          <w:lang w:val="en-US"/>
        </w:rPr>
        <w:t> </w:t>
      </w:r>
      <w:r w:rsidRPr="00F3708C">
        <w:rPr>
          <w:color w:val="000000"/>
          <w:lang w:val="uk-UA"/>
        </w:rPr>
        <w:t>Тривалість вегетаційного періоду; 2.</w:t>
      </w:r>
      <w:r w:rsidRPr="00F3708C">
        <w:rPr>
          <w:color w:val="000000"/>
          <w:lang w:val="en-US"/>
        </w:rPr>
        <w:t> </w:t>
      </w:r>
      <w:r w:rsidRPr="00F3708C">
        <w:rPr>
          <w:color w:val="000000"/>
          <w:lang w:val="uk-UA"/>
        </w:rPr>
        <w:t>Висота рослини; 3. Кількість коробочок у суцвітті; 4. Маса насіння із суцвіття; 5. % суцвіття у загальній висоті рослини; 6. Ширина суцвіття; 7. Висота суцвіття; 8. Розмір коробочки; 9.</w:t>
      </w:r>
      <w:r w:rsidRPr="00F3708C">
        <w:rPr>
          <w:color w:val="000000"/>
          <w:lang w:val="en-US"/>
        </w:rPr>
        <w:t> </w:t>
      </w:r>
      <w:r w:rsidRPr="00F3708C">
        <w:rPr>
          <w:color w:val="000000"/>
          <w:lang w:val="uk-UA"/>
        </w:rPr>
        <w:t>Величина квітки; 10. Щільність суцвіття.</w:t>
      </w:r>
    </w:p>
    <w:p w:rsidR="00D56CC7" w:rsidRPr="00F3708C" w:rsidRDefault="00D56CC7" w:rsidP="00CA0D5B">
      <w:pPr>
        <w:ind w:firstLine="708"/>
        <w:jc w:val="both"/>
        <w:rPr>
          <w:color w:val="000000"/>
          <w:lang w:val="uk-UA"/>
        </w:rPr>
      </w:pPr>
    </w:p>
    <w:p w:rsidR="00CA0D5B" w:rsidRDefault="00CA0D5B" w:rsidP="00F3708C">
      <w:pPr>
        <w:widowControl w:val="0"/>
        <w:ind w:firstLine="720"/>
        <w:jc w:val="both"/>
        <w:rPr>
          <w:color w:val="000000"/>
          <w:sz w:val="28"/>
          <w:szCs w:val="28"/>
          <w:lang w:val="uk-UA"/>
        </w:rPr>
      </w:pPr>
      <w:r w:rsidRPr="00226202">
        <w:rPr>
          <w:color w:val="000000"/>
          <w:sz w:val="28"/>
          <w:szCs w:val="28"/>
          <w:lang w:val="uk-UA"/>
        </w:rPr>
        <w:t xml:space="preserve">При оцінці сортів тютюну за відхиленнями від середньої дисперсії за масою насіння із суцвіття встановлено, що </w:t>
      </w:r>
      <w:r w:rsidRPr="00226202">
        <w:rPr>
          <w:color w:val="000000"/>
          <w:spacing w:val="-4"/>
          <w:sz w:val="28"/>
          <w:szCs w:val="28"/>
          <w:lang w:val="uk-UA"/>
        </w:rPr>
        <w:t xml:space="preserve">Тернопільський 7 </w:t>
      </w:r>
      <w:r w:rsidRPr="00226202">
        <w:rPr>
          <w:color w:val="000000"/>
          <w:sz w:val="28"/>
          <w:szCs w:val="28"/>
          <w:lang w:val="uk-UA"/>
        </w:rPr>
        <w:t>перевищував середні значення вказаної величини, що свідчить про низьку стабільність за насіннєвою продуктивністю в умовах Закарпатської області і значну мінливість в залежності від забезпечення вологою та теплом.</w:t>
      </w:r>
      <w:r w:rsidR="00F3708C">
        <w:rPr>
          <w:color w:val="000000"/>
          <w:sz w:val="28"/>
          <w:szCs w:val="28"/>
          <w:lang w:val="uk-UA"/>
        </w:rPr>
        <w:t xml:space="preserve"> </w:t>
      </w:r>
      <w:r w:rsidRPr="00226202">
        <w:rPr>
          <w:color w:val="000000"/>
          <w:sz w:val="28"/>
          <w:szCs w:val="28"/>
          <w:lang w:val="uk-UA"/>
        </w:rPr>
        <w:t>Лінії регресії та індекс екологічної пластичності за масою насіння з коробочки сортів-стандартів тютюну від зміни умов середовища</w:t>
      </w:r>
      <w:r w:rsidR="003E72C7">
        <w:rPr>
          <w:color w:val="000000"/>
          <w:sz w:val="28"/>
          <w:szCs w:val="28"/>
          <w:lang w:val="uk-UA"/>
        </w:rPr>
        <w:t xml:space="preserve"> </w:t>
      </w:r>
      <w:r w:rsidR="003E72C7" w:rsidRPr="00226202">
        <w:rPr>
          <w:color w:val="000000"/>
          <w:sz w:val="28"/>
          <w:szCs w:val="28"/>
          <w:lang w:val="uk-UA"/>
        </w:rPr>
        <w:t>(рис.</w:t>
      </w:r>
      <w:r w:rsidR="003E72C7" w:rsidRPr="00226202">
        <w:rPr>
          <w:color w:val="000000"/>
          <w:sz w:val="28"/>
          <w:szCs w:val="28"/>
        </w:rPr>
        <w:t> </w:t>
      </w:r>
      <w:r w:rsidR="003E72C7">
        <w:rPr>
          <w:color w:val="000000"/>
          <w:sz w:val="28"/>
          <w:szCs w:val="28"/>
          <w:lang w:val="uk-UA"/>
        </w:rPr>
        <w:t>2</w:t>
      </w:r>
      <w:r w:rsidR="003E72C7" w:rsidRPr="00226202">
        <w:rPr>
          <w:color w:val="000000"/>
          <w:sz w:val="28"/>
          <w:szCs w:val="28"/>
          <w:lang w:val="uk-UA"/>
        </w:rPr>
        <w:t>)</w:t>
      </w:r>
      <w:r w:rsidRPr="00226202">
        <w:rPr>
          <w:color w:val="000000"/>
          <w:sz w:val="28"/>
          <w:szCs w:val="28"/>
          <w:lang w:val="uk-UA"/>
        </w:rPr>
        <w:t>. Досліджуваний матеріал істотно різниться за вказаною ознакою. Так, нахил ліній регресії дає додаткову інформацію про випробувані сорти відносно аналізованих сортотипів у порівнянні з показниками реакції сортів на зміну середовища.</w:t>
      </w:r>
    </w:p>
    <w:p w:rsidR="003E72C7" w:rsidRDefault="003E72C7" w:rsidP="003E72C7">
      <w:pPr>
        <w:widowControl w:val="0"/>
        <w:jc w:val="both"/>
        <w:rPr>
          <w:color w:val="000000"/>
          <w:sz w:val="28"/>
          <w:szCs w:val="28"/>
          <w:lang w:val="uk-UA"/>
        </w:rPr>
      </w:pPr>
      <w:r>
        <w:rPr>
          <w:noProof/>
          <w:color w:val="000000"/>
        </w:rPr>
        <w:drawing>
          <wp:inline distT="0" distB="0" distL="0" distR="0">
            <wp:extent cx="6410477" cy="2008790"/>
            <wp:effectExtent l="12180" t="6846" r="4813" b="1124"/>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72C7" w:rsidRDefault="003E72C7" w:rsidP="003E72C7">
      <w:pPr>
        <w:pStyle w:val="a3"/>
        <w:tabs>
          <w:tab w:val="left" w:pos="5420"/>
        </w:tabs>
        <w:ind w:firstLine="720"/>
        <w:rPr>
          <w:color w:val="000000"/>
          <w:szCs w:val="28"/>
        </w:rPr>
      </w:pPr>
      <w:r w:rsidRPr="00226202">
        <w:rPr>
          <w:color w:val="000000"/>
          <w:szCs w:val="28"/>
        </w:rPr>
        <w:t>Рис</w:t>
      </w:r>
      <w:r w:rsidRPr="003E72C7">
        <w:rPr>
          <w:color w:val="000000"/>
          <w:szCs w:val="28"/>
        </w:rPr>
        <w:t xml:space="preserve">. </w:t>
      </w:r>
      <w:r>
        <w:rPr>
          <w:color w:val="000000"/>
          <w:szCs w:val="28"/>
        </w:rPr>
        <w:t>2</w:t>
      </w:r>
      <w:r w:rsidRPr="00226202">
        <w:rPr>
          <w:color w:val="000000"/>
          <w:szCs w:val="28"/>
          <w:lang w:val="en-US"/>
        </w:rPr>
        <w:t> </w:t>
      </w:r>
      <w:r w:rsidRPr="00226202">
        <w:rPr>
          <w:color w:val="000000"/>
          <w:szCs w:val="28"/>
        </w:rPr>
        <w:t>– Лінії регресії та індекс екологічної пластичності за масою насіння з коробочки сортів</w:t>
      </w:r>
      <w:r w:rsidRPr="003E72C7">
        <w:rPr>
          <w:color w:val="000000"/>
          <w:szCs w:val="28"/>
        </w:rPr>
        <w:t>-</w:t>
      </w:r>
      <w:r w:rsidRPr="00226202">
        <w:rPr>
          <w:color w:val="000000"/>
          <w:szCs w:val="28"/>
        </w:rPr>
        <w:t>стандартів тютюну від зміни умов середовища</w:t>
      </w:r>
    </w:p>
    <w:p w:rsidR="003E72C7" w:rsidRDefault="003E72C7" w:rsidP="003E72C7">
      <w:pPr>
        <w:pStyle w:val="a3"/>
        <w:tabs>
          <w:tab w:val="left" w:pos="5420"/>
        </w:tabs>
        <w:ind w:firstLine="720"/>
        <w:rPr>
          <w:color w:val="000000"/>
          <w:szCs w:val="28"/>
        </w:rPr>
      </w:pPr>
    </w:p>
    <w:p w:rsidR="00CA0D5B" w:rsidRDefault="00CA0D5B" w:rsidP="00F3708C">
      <w:pPr>
        <w:pStyle w:val="a3"/>
        <w:tabs>
          <w:tab w:val="left" w:pos="5420"/>
        </w:tabs>
        <w:ind w:firstLine="720"/>
        <w:rPr>
          <w:color w:val="000000"/>
          <w:szCs w:val="28"/>
        </w:rPr>
      </w:pPr>
      <w:r w:rsidRPr="00226202">
        <w:rPr>
          <w:color w:val="000000"/>
          <w:szCs w:val="28"/>
        </w:rPr>
        <w:t>Мінливою масою насіння з коробочки характеризуються сорти Український 85 та Тернопільський 7, які різняться за цим показником та розкривають високу продуктивність за різних змін середовища, що свідчить про властивість сорту забезпечувати певні показники. Аналогічно ведуть себе і представники цих сортотипів. Розроблене рівняння регресії дозволяє встановити зміну маси насіння з коробочки від різних умов середовища. Рівняння регресії свідчать про реакцію на зміну умов середовища сортів Соболчський 33 та Вірджинія 27, коефіцієнт яких складає вище одиниці. Лінії регресії та індекс екологічної пластичності за схожістю насіння сортів-стандартів тютюну від зміни умов середовища</w:t>
      </w:r>
      <w:r w:rsidR="003E72C7">
        <w:rPr>
          <w:color w:val="000000"/>
          <w:szCs w:val="28"/>
        </w:rPr>
        <w:t xml:space="preserve"> </w:t>
      </w:r>
      <w:r w:rsidR="003E72C7" w:rsidRPr="00226202">
        <w:rPr>
          <w:color w:val="000000"/>
          <w:szCs w:val="28"/>
        </w:rPr>
        <w:t>(рис.</w:t>
      </w:r>
      <w:r w:rsidR="003E72C7" w:rsidRPr="00226202">
        <w:rPr>
          <w:color w:val="000000"/>
          <w:szCs w:val="28"/>
          <w:lang w:val="ru-RU"/>
        </w:rPr>
        <w:t> </w:t>
      </w:r>
      <w:r w:rsidR="003E72C7" w:rsidRPr="003E72C7">
        <w:rPr>
          <w:color w:val="000000"/>
          <w:szCs w:val="28"/>
        </w:rPr>
        <w:t>3</w:t>
      </w:r>
      <w:r w:rsidR="003E72C7" w:rsidRPr="00226202">
        <w:rPr>
          <w:color w:val="000000"/>
          <w:szCs w:val="28"/>
        </w:rPr>
        <w:t>)</w:t>
      </w:r>
      <w:r w:rsidRPr="00226202">
        <w:rPr>
          <w:color w:val="000000"/>
          <w:szCs w:val="28"/>
        </w:rPr>
        <w:t xml:space="preserve">. У даному випадку встановлено утримання на рівні кондиційності насіння за різних умов середовища у сортів Берлей 38 та Український 85, інші сорти виявилися з низькою пластичністю, на що варто зважати при вирощуванні насіння на комерційній основі. Розроблене рівняння регресії дозволяє встановити зміну кондиційності насіння від різних умов середовища. Рівняння регресії сортів Соболчський 33 та Український 85 свідчать про реакцію кондиційності насіння на зміну умов середовища, коефіцієнт яких складає вище одиниці. </w:t>
      </w:r>
    </w:p>
    <w:p w:rsidR="003E72C7" w:rsidRDefault="003E72C7" w:rsidP="003E72C7">
      <w:pPr>
        <w:pStyle w:val="a3"/>
        <w:tabs>
          <w:tab w:val="left" w:pos="5420"/>
        </w:tabs>
        <w:rPr>
          <w:color w:val="000000"/>
          <w:szCs w:val="28"/>
        </w:rPr>
      </w:pPr>
      <w:r>
        <w:rPr>
          <w:noProof/>
          <w:color w:val="000000"/>
          <w:lang w:val="ru-RU"/>
        </w:rPr>
        <w:drawing>
          <wp:inline distT="0" distB="0" distL="0" distR="0">
            <wp:extent cx="6480175" cy="2191128"/>
            <wp:effectExtent l="19050" t="0" r="15875" b="0"/>
            <wp:docPr id="1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6CC7" w:rsidRDefault="003E72C7" w:rsidP="00D56CC7">
      <w:pPr>
        <w:pStyle w:val="a3"/>
        <w:tabs>
          <w:tab w:val="left" w:pos="5420"/>
        </w:tabs>
        <w:ind w:firstLine="720"/>
        <w:rPr>
          <w:color w:val="000000"/>
          <w:szCs w:val="28"/>
        </w:rPr>
      </w:pPr>
      <w:r w:rsidRPr="00226202">
        <w:rPr>
          <w:color w:val="000000"/>
          <w:szCs w:val="28"/>
        </w:rPr>
        <w:t>Рис</w:t>
      </w:r>
      <w:r w:rsidRPr="003E72C7">
        <w:rPr>
          <w:color w:val="000000"/>
          <w:szCs w:val="28"/>
        </w:rPr>
        <w:t>.</w:t>
      </w:r>
      <w:r w:rsidRPr="00226202">
        <w:rPr>
          <w:color w:val="000000"/>
          <w:szCs w:val="28"/>
        </w:rPr>
        <w:t xml:space="preserve"> </w:t>
      </w:r>
      <w:r>
        <w:rPr>
          <w:color w:val="000000"/>
          <w:szCs w:val="28"/>
        </w:rPr>
        <w:t>3</w:t>
      </w:r>
      <w:r w:rsidRPr="00226202">
        <w:rPr>
          <w:color w:val="000000"/>
          <w:szCs w:val="28"/>
          <w:lang w:val="en-US"/>
        </w:rPr>
        <w:t> </w:t>
      </w:r>
      <w:r w:rsidRPr="00226202">
        <w:rPr>
          <w:color w:val="000000"/>
          <w:szCs w:val="28"/>
        </w:rPr>
        <w:t>– Лінії регресії та індекс екологічної пластичності за схожістю насіння сортів</w:t>
      </w:r>
      <w:r w:rsidRPr="003E72C7">
        <w:rPr>
          <w:color w:val="000000"/>
          <w:szCs w:val="28"/>
        </w:rPr>
        <w:t>-</w:t>
      </w:r>
      <w:r w:rsidRPr="00226202">
        <w:rPr>
          <w:color w:val="000000"/>
          <w:szCs w:val="28"/>
        </w:rPr>
        <w:t>стандартів тютюну від зміни умов середовища</w:t>
      </w:r>
      <w:r w:rsidR="00D56CC7">
        <w:rPr>
          <w:color w:val="000000"/>
          <w:szCs w:val="28"/>
        </w:rPr>
        <w:br w:type="page"/>
      </w:r>
    </w:p>
    <w:p w:rsidR="00CA0D5B" w:rsidRPr="00226202" w:rsidRDefault="00CA0D5B" w:rsidP="00F3708C">
      <w:pPr>
        <w:pStyle w:val="a3"/>
        <w:tabs>
          <w:tab w:val="left" w:pos="5420"/>
        </w:tabs>
        <w:ind w:firstLine="720"/>
        <w:rPr>
          <w:color w:val="000000"/>
          <w:szCs w:val="28"/>
        </w:rPr>
      </w:pPr>
      <w:r w:rsidRPr="00226202">
        <w:rPr>
          <w:color w:val="000000"/>
          <w:szCs w:val="28"/>
        </w:rPr>
        <w:t xml:space="preserve">У результаті детальних досліджень виділено основні ознаки, які впливають на насіннєву продуктивність, встановлено граничні параметри їх прояву та підібрано сорти-еталони з характерними стабільними ознаками незалежно від умов вирощування. Насіннєва продуктивність тютюну залежить від форми та щільності суцвіття і не залежить від розміру квітки, забарвлення та інших особливостей будови квітки і форми коробочки. Сферична форма суцвіття забезпечує високі показники насіннєвої продуктивності та кондиційності. На основі детального вивчення впливу генеративних ознак на формування насіння встановлено </w:t>
      </w:r>
      <w:r w:rsidRPr="00226202">
        <w:rPr>
          <w:color w:val="000000"/>
          <w:spacing w:val="-3"/>
          <w:szCs w:val="28"/>
        </w:rPr>
        <w:t>ознаки для виділення ознакових колекцій за насіннєвою продуктивністю та зазначено параметри їх прояву.</w:t>
      </w:r>
      <w:r w:rsidRPr="00226202">
        <w:rPr>
          <w:color w:val="000000"/>
        </w:rPr>
        <w:t>При встановленні структури мінливості генеративної ознаки виявлено: маса насіння з коробочки залежить від міжсортової мінливості, параметри якої складають 93 %. Мінливість в середині сорту складає лише 7</w:t>
      </w:r>
      <w:r w:rsidRPr="00226202">
        <w:rPr>
          <w:color w:val="000000"/>
          <w:lang w:val="en-US"/>
        </w:rPr>
        <w:t> </w:t>
      </w:r>
      <w:r w:rsidRPr="00226202">
        <w:rPr>
          <w:color w:val="000000"/>
        </w:rPr>
        <w:t>%, яку можливо відрегулювати шляхом індивідуального та масового добору; ширина суцвіття залежить від сортової особливості на 97</w:t>
      </w:r>
      <w:r w:rsidRPr="00226202">
        <w:rPr>
          <w:color w:val="000000"/>
          <w:lang w:val="en-US"/>
        </w:rPr>
        <w:t> </w:t>
      </w:r>
      <w:r w:rsidRPr="00226202">
        <w:rPr>
          <w:color w:val="000000"/>
        </w:rPr>
        <w:t>% і лише 3</w:t>
      </w:r>
      <w:r w:rsidRPr="00226202">
        <w:rPr>
          <w:color w:val="000000"/>
          <w:lang w:val="en-US"/>
        </w:rPr>
        <w:t> </w:t>
      </w:r>
      <w:r w:rsidRPr="00226202">
        <w:rPr>
          <w:color w:val="000000"/>
        </w:rPr>
        <w:t>% відмічено мінливість в середині сорту; висота суцвіття мінлива і залежить від сортової особливості і складає 95,4</w:t>
      </w:r>
      <w:r w:rsidRPr="00226202">
        <w:rPr>
          <w:color w:val="000000"/>
          <w:lang w:val="en-US"/>
        </w:rPr>
        <w:t> </w:t>
      </w:r>
      <w:r w:rsidRPr="00226202">
        <w:rPr>
          <w:color w:val="000000"/>
        </w:rPr>
        <w:t>%, і дещо більша мінливість у розрізі сорту; величина коробочки</w:t>
      </w:r>
      <w:r w:rsidRPr="00226202">
        <w:rPr>
          <w:noProof/>
          <w:color w:val="000000"/>
        </w:rPr>
        <w:t xml:space="preserve"> </w:t>
      </w:r>
      <w:r w:rsidRPr="00226202">
        <w:rPr>
          <w:color w:val="000000"/>
        </w:rPr>
        <w:t xml:space="preserve">залежить від сортової особливості (70,1 %) і в середині сорту коливання може складати до 29,9 %. </w:t>
      </w:r>
      <w:r w:rsidRPr="00226202">
        <w:rPr>
          <w:color w:val="000000"/>
          <w:szCs w:val="28"/>
        </w:rPr>
        <w:t xml:space="preserve">Сформована навчальна колекція тютюну є цінним матеріалом для репрезентації видів тютюну, відображає різновидність культури за морфологічними ознаками. Вона дозволяє одержати широку інформацію про морфотипи завдяки представленим еталонам, які відповідають названим таксонам. Навчальну колекцію рекомендовано для використання в учбових програмах на курсах рослинництва, селекції і ботаніки оскільки вона широко представляє видовий склад цієї культури, яка відрізняється за багатьма ознаками. </w:t>
      </w:r>
    </w:p>
    <w:p w:rsidR="00D56CC7" w:rsidRDefault="00CA0D5B" w:rsidP="00D56CC7">
      <w:pPr>
        <w:ind w:firstLine="709"/>
        <w:jc w:val="both"/>
        <w:rPr>
          <w:b/>
          <w:color w:val="000000"/>
          <w:sz w:val="28"/>
          <w:szCs w:val="28"/>
          <w:lang w:val="uk-UA"/>
        </w:rPr>
      </w:pPr>
      <w:r w:rsidRPr="00226202">
        <w:rPr>
          <w:b/>
          <w:color w:val="000000"/>
          <w:sz w:val="28"/>
          <w:szCs w:val="28"/>
          <w:lang w:val="uk-UA"/>
        </w:rPr>
        <w:t>Систематизація базової колекції тютюну за насіннєвою продуктивністю.</w:t>
      </w:r>
    </w:p>
    <w:p w:rsidR="00CA0D5B" w:rsidRPr="00226202" w:rsidRDefault="00CA0D5B" w:rsidP="00D56CC7">
      <w:pPr>
        <w:ind w:firstLine="709"/>
        <w:jc w:val="both"/>
        <w:rPr>
          <w:color w:val="000000"/>
          <w:sz w:val="28"/>
          <w:szCs w:val="28"/>
          <w:lang w:val="uk-UA"/>
        </w:rPr>
      </w:pPr>
      <w:r w:rsidRPr="00226202">
        <w:rPr>
          <w:color w:val="000000"/>
          <w:sz w:val="28"/>
          <w:szCs w:val="28"/>
          <w:lang w:val="uk-UA"/>
        </w:rPr>
        <w:t xml:space="preserve">Базова колекція тютюну представляє основний генофонд і сформована </w:t>
      </w:r>
      <w:r w:rsidRPr="00226202">
        <w:rPr>
          <w:color w:val="000000"/>
          <w:sz w:val="28"/>
          <w:szCs w:val="28"/>
        </w:rPr>
        <w:t>зі</w:t>
      </w:r>
      <w:r w:rsidRPr="00226202">
        <w:rPr>
          <w:color w:val="000000"/>
          <w:sz w:val="28"/>
          <w:szCs w:val="28"/>
          <w:lang w:val="uk-UA"/>
        </w:rPr>
        <w:t xml:space="preserve"> зразків, які охоплюють повний спектр мінливості ознак в межах культури. </w:t>
      </w:r>
      <w:r w:rsidRPr="00226202">
        <w:rPr>
          <w:color w:val="000000"/>
          <w:sz w:val="28"/>
          <w:szCs w:val="28"/>
        </w:rPr>
        <w:t xml:space="preserve">У результаті </w:t>
      </w:r>
      <w:r w:rsidRPr="00226202">
        <w:rPr>
          <w:color w:val="000000"/>
          <w:sz w:val="28"/>
          <w:szCs w:val="28"/>
          <w:lang w:val="uk-UA"/>
        </w:rPr>
        <w:t>багаторічних досліджень виявлен</w:t>
      </w:r>
      <w:r w:rsidRPr="00226202">
        <w:rPr>
          <w:color w:val="000000"/>
          <w:sz w:val="28"/>
          <w:szCs w:val="28"/>
        </w:rPr>
        <w:t>о</w:t>
      </w:r>
      <w:r w:rsidRPr="00226202">
        <w:rPr>
          <w:color w:val="000000"/>
          <w:sz w:val="28"/>
          <w:szCs w:val="28"/>
          <w:lang w:val="uk-UA"/>
        </w:rPr>
        <w:t xml:space="preserve"> джерела господарсько</w:t>
      </w:r>
      <w:r w:rsidRPr="00226202">
        <w:rPr>
          <w:color w:val="000000"/>
          <w:sz w:val="28"/>
          <w:szCs w:val="28"/>
        </w:rPr>
        <w:t>-</w:t>
      </w:r>
      <w:r w:rsidRPr="00226202">
        <w:rPr>
          <w:color w:val="000000"/>
          <w:sz w:val="28"/>
          <w:szCs w:val="28"/>
          <w:lang w:val="uk-UA"/>
        </w:rPr>
        <w:t>цінних ознак тютюну за ознаками продуктивності вегетативної маси та стійкості проти хвороб</w:t>
      </w:r>
      <w:r w:rsidRPr="00226202">
        <w:rPr>
          <w:color w:val="000000"/>
          <w:sz w:val="28"/>
          <w:szCs w:val="28"/>
        </w:rPr>
        <w:t xml:space="preserve">, </w:t>
      </w:r>
      <w:r w:rsidRPr="00226202">
        <w:rPr>
          <w:color w:val="000000"/>
          <w:sz w:val="28"/>
          <w:szCs w:val="28"/>
          <w:lang w:val="uk-UA"/>
        </w:rPr>
        <w:t xml:space="preserve">але до цих пір не систематизовано за ознаками прояву генеративних ознак, які тісно корелюють </w:t>
      </w:r>
      <w:r w:rsidRPr="00226202">
        <w:rPr>
          <w:color w:val="000000"/>
          <w:sz w:val="28"/>
          <w:szCs w:val="28"/>
        </w:rPr>
        <w:t>і</w:t>
      </w:r>
      <w:r w:rsidRPr="00226202">
        <w:rPr>
          <w:color w:val="000000"/>
          <w:sz w:val="28"/>
          <w:szCs w:val="28"/>
          <w:lang w:val="uk-UA"/>
        </w:rPr>
        <w:t xml:space="preserve">з насіннєвою продуктивністю. </w:t>
      </w:r>
    </w:p>
    <w:p w:rsidR="00CA0D5B" w:rsidRPr="00226202" w:rsidRDefault="00CA0D5B" w:rsidP="00F3708C">
      <w:pPr>
        <w:ind w:firstLine="709"/>
        <w:jc w:val="both"/>
        <w:rPr>
          <w:color w:val="000000"/>
          <w:sz w:val="28"/>
          <w:szCs w:val="28"/>
          <w:lang w:val="uk-UA"/>
        </w:rPr>
      </w:pPr>
      <w:r w:rsidRPr="00226202">
        <w:rPr>
          <w:color w:val="000000"/>
          <w:sz w:val="28"/>
          <w:szCs w:val="28"/>
          <w:lang w:val="uk-UA"/>
        </w:rPr>
        <w:t>Розглядаючи загальну частину дослідження за величиною суцвіття виявлено, що мале суцвіття зустрічається в найбільшій кількості у сортотипу Крупнолистний (44 шт.) і складає 47,7 % у структурі базової колекції, а найменше (12,8 %) великого суцвіття представлено сортотипом Керті (15 шт.). У результаті дослідження відмічено, що сортозразки із середнім (39,5 %) та великим (47,7 %) розмірами суцвіття зустрічаються в значно більшій кількості, ніж з малим суцвіттям</w:t>
      </w:r>
      <w:r w:rsidRPr="00226202">
        <w:rPr>
          <w:color w:val="000000"/>
          <w:sz w:val="28"/>
          <w:szCs w:val="28"/>
          <w:lang w:val="en-US"/>
        </w:rPr>
        <w:t> </w:t>
      </w:r>
      <w:r w:rsidRPr="00226202">
        <w:rPr>
          <w:color w:val="000000"/>
          <w:sz w:val="28"/>
          <w:szCs w:val="28"/>
          <w:lang w:val="uk-UA"/>
        </w:rPr>
        <w:t xml:space="preserve">– 12,8 %, а це свідчить про високу цінність базової колекції за насіннєвою здатністю та ціленаправленим добором матеріалу за комплексом ознак, де відтворення зразків через насіння у тютюну є основним типом розмноження. Найбільш цінним є матеріал з високою здатністю до насіннєвого розмноження, який у структурі базової колекції складає 14,6 %, та представлений сортами сортотипу Керті 39,0 % та Соболчський 36,7 % із задовільною продуктивністю 49,5 %. Структуру базової колекції значною мірою складають зразки з обмеженим плодоношенням (32,7 %), що необхідно відзначити як негативну ознаку даних зразків. </w:t>
      </w:r>
    </w:p>
    <w:p w:rsidR="00CA0D5B" w:rsidRPr="00226202" w:rsidRDefault="00CA0D5B" w:rsidP="00CA0D5B">
      <w:pPr>
        <w:tabs>
          <w:tab w:val="left" w:pos="0"/>
        </w:tabs>
        <w:ind w:firstLine="709"/>
        <w:jc w:val="both"/>
        <w:rPr>
          <w:color w:val="000000"/>
          <w:sz w:val="28"/>
          <w:szCs w:val="28"/>
          <w:lang w:val="uk-UA"/>
        </w:rPr>
      </w:pPr>
      <w:r w:rsidRPr="00226202">
        <w:rPr>
          <w:b/>
          <w:color w:val="000000"/>
          <w:sz w:val="28"/>
          <w:szCs w:val="28"/>
          <w:lang w:val="uk-UA"/>
        </w:rPr>
        <w:t>Особливості формування ознакових колекцій за насіннєвою продуктивністю та виділення сортів</w:t>
      </w:r>
      <w:r w:rsidRPr="00226202">
        <w:rPr>
          <w:b/>
          <w:color w:val="000000"/>
          <w:sz w:val="28"/>
          <w:szCs w:val="28"/>
        </w:rPr>
        <w:t>-</w:t>
      </w:r>
      <w:r w:rsidRPr="00226202">
        <w:rPr>
          <w:b/>
          <w:color w:val="000000"/>
          <w:sz w:val="28"/>
          <w:szCs w:val="28"/>
          <w:lang w:val="uk-UA"/>
        </w:rPr>
        <w:t xml:space="preserve">еталонів. </w:t>
      </w:r>
      <w:r w:rsidRPr="00226202">
        <w:rPr>
          <w:color w:val="000000"/>
          <w:sz w:val="28"/>
          <w:szCs w:val="28"/>
          <w:lang w:val="uk-UA"/>
        </w:rPr>
        <w:t>Якісне насіння є одним із факторів, від яких залежить максимальний прояв генетичного потенціалу врожайності тютюну. Найбільш важливим показником посівних якостей є польова схожість. Тому оцінка базової колекції за насіннєвою продуктивністю та виділення матеріалу у групи за основними ознаками є дуже важливою складовою ефективного використання вихідного матеріалу.</w:t>
      </w:r>
    </w:p>
    <w:p w:rsidR="00CA0D5B" w:rsidRPr="00226202" w:rsidRDefault="00CA0D5B" w:rsidP="00F3708C">
      <w:pPr>
        <w:ind w:firstLine="720"/>
        <w:jc w:val="both"/>
        <w:rPr>
          <w:color w:val="000000"/>
          <w:sz w:val="28"/>
          <w:szCs w:val="28"/>
          <w:lang w:val="uk-UA"/>
        </w:rPr>
      </w:pPr>
      <w:r w:rsidRPr="00226202">
        <w:rPr>
          <w:color w:val="000000"/>
          <w:sz w:val="28"/>
          <w:szCs w:val="28"/>
          <w:lang w:val="uk-UA"/>
        </w:rPr>
        <w:t>Цінною ознакою при виділенні ознакової колекції є наявність великого суцвіття. При ранжуванні матеріалу базової колекції виділено 35 зразків із притаманною ознакою великого суцвіття. Велике суцвіття притаманне 35 зразкам базової колекції, які сформували на дендрограмі два великі кластери з дистанцією на площині від 0,5 до 4, що свідчить про діапазон розмаху ознаки навіть у межах зазначених параметрів. Серед виділеного матеріалу 32 зразки є складовою ознакової колекції тютюну. Найбільшу частину складають сорти сортотипу Український, яким притаманний великий розмір суцвіття</w:t>
      </w:r>
      <w:r w:rsidRPr="00226202">
        <w:rPr>
          <w:color w:val="000000"/>
          <w:sz w:val="28"/>
          <w:szCs w:val="28"/>
          <w:lang w:val="en-US"/>
        </w:rPr>
        <w:t> </w:t>
      </w:r>
      <w:r w:rsidRPr="00226202">
        <w:rPr>
          <w:color w:val="000000"/>
          <w:sz w:val="28"/>
          <w:szCs w:val="28"/>
          <w:lang w:val="uk-UA"/>
        </w:rPr>
        <w:t>– 12 зразків, сортотипу Керті</w:t>
      </w:r>
      <w:r w:rsidRPr="00226202">
        <w:rPr>
          <w:color w:val="000000"/>
          <w:sz w:val="28"/>
          <w:szCs w:val="28"/>
          <w:lang w:val="en-US"/>
        </w:rPr>
        <w:t> </w:t>
      </w:r>
      <w:r w:rsidRPr="00226202">
        <w:rPr>
          <w:color w:val="000000"/>
          <w:sz w:val="28"/>
          <w:szCs w:val="28"/>
          <w:lang w:val="uk-UA"/>
        </w:rPr>
        <w:t>– 12 зразків, Американа та Соболчський лише 3 зразки</w:t>
      </w:r>
      <w:r w:rsidR="00F3708C">
        <w:rPr>
          <w:color w:val="000000"/>
          <w:sz w:val="28"/>
          <w:szCs w:val="28"/>
          <w:lang w:val="uk-UA"/>
        </w:rPr>
        <w:t>.</w:t>
      </w:r>
      <w:r w:rsidRPr="00226202">
        <w:rPr>
          <w:color w:val="000000"/>
          <w:sz w:val="28"/>
          <w:szCs w:val="28"/>
          <w:lang w:val="uk-UA"/>
        </w:rPr>
        <w:t xml:space="preserve"> Великий розмір суцвіття не властивий сортам сортотипу Вірджинія, тому у цій групі не виділено жодного зразка. У результаті систематизації колекційного матеріалу за ознакою величини суцвіття встановлено сорти</w:t>
      </w:r>
      <w:r w:rsidRPr="00226202">
        <w:rPr>
          <w:color w:val="000000"/>
          <w:sz w:val="28"/>
          <w:szCs w:val="28"/>
        </w:rPr>
        <w:t>-</w:t>
      </w:r>
      <w:r w:rsidRPr="00226202">
        <w:rPr>
          <w:color w:val="000000"/>
          <w:sz w:val="28"/>
          <w:szCs w:val="28"/>
          <w:lang w:val="uk-UA"/>
        </w:rPr>
        <w:t>еталони за цими параметрами у межах сортотипів: Американ</w:t>
      </w:r>
      <w:r w:rsidRPr="00226202">
        <w:rPr>
          <w:color w:val="000000"/>
          <w:sz w:val="28"/>
          <w:szCs w:val="28"/>
          <w:lang w:val="en-US"/>
        </w:rPr>
        <w:t> </w:t>
      </w:r>
      <w:r w:rsidRPr="00226202">
        <w:rPr>
          <w:color w:val="000000"/>
          <w:sz w:val="28"/>
          <w:szCs w:val="28"/>
          <w:lang w:val="uk-UA"/>
        </w:rPr>
        <w:t>– Америка 311, Берлея</w:t>
      </w:r>
      <w:r w:rsidRPr="00226202">
        <w:rPr>
          <w:color w:val="000000"/>
          <w:sz w:val="28"/>
          <w:szCs w:val="28"/>
          <w:lang w:val="en-US"/>
        </w:rPr>
        <w:t> </w:t>
      </w:r>
      <w:r w:rsidRPr="00226202">
        <w:rPr>
          <w:color w:val="000000"/>
          <w:sz w:val="28"/>
          <w:szCs w:val="28"/>
          <w:lang w:val="uk-UA"/>
        </w:rPr>
        <w:t>– Бравий 200, Керті</w:t>
      </w:r>
      <w:r w:rsidRPr="00226202">
        <w:rPr>
          <w:color w:val="000000"/>
          <w:sz w:val="28"/>
          <w:szCs w:val="28"/>
          <w:lang w:val="en-US"/>
        </w:rPr>
        <w:t> </w:t>
      </w:r>
      <w:r w:rsidRPr="00226202">
        <w:rPr>
          <w:color w:val="000000"/>
          <w:sz w:val="28"/>
          <w:szCs w:val="28"/>
          <w:lang w:val="uk-UA"/>
        </w:rPr>
        <w:t>– Венгерський огородній, Крупнолистий</w:t>
      </w:r>
      <w:r w:rsidRPr="00226202">
        <w:rPr>
          <w:color w:val="000000"/>
          <w:sz w:val="28"/>
          <w:szCs w:val="28"/>
          <w:lang w:val="en-US"/>
        </w:rPr>
        <w:t> </w:t>
      </w:r>
      <w:r w:rsidRPr="00226202">
        <w:rPr>
          <w:color w:val="000000"/>
          <w:sz w:val="28"/>
          <w:szCs w:val="28"/>
          <w:lang w:val="uk-UA"/>
        </w:rPr>
        <w:t>– Гостролист гігант, Соболчський</w:t>
      </w:r>
      <w:r w:rsidRPr="00226202">
        <w:rPr>
          <w:color w:val="000000"/>
          <w:sz w:val="28"/>
          <w:szCs w:val="28"/>
          <w:lang w:val="en-US"/>
        </w:rPr>
        <w:t> </w:t>
      </w:r>
      <w:r w:rsidRPr="00226202">
        <w:rPr>
          <w:color w:val="000000"/>
          <w:sz w:val="28"/>
          <w:szCs w:val="28"/>
          <w:lang w:val="uk-UA"/>
        </w:rPr>
        <w:t>– Соболчський 618, Український</w:t>
      </w:r>
      <w:r w:rsidRPr="00226202">
        <w:rPr>
          <w:color w:val="000000"/>
          <w:sz w:val="28"/>
          <w:szCs w:val="28"/>
          <w:lang w:val="en-US"/>
        </w:rPr>
        <w:t> </w:t>
      </w:r>
      <w:r w:rsidRPr="00226202">
        <w:rPr>
          <w:color w:val="000000"/>
          <w:sz w:val="28"/>
          <w:szCs w:val="28"/>
          <w:lang w:val="uk-UA"/>
        </w:rPr>
        <w:t>– Темп 400 та загальним для всієї групи виділено сорт Темп 400. Тому цей матеріал буде цінним для селекційного процесу з метою підвищення або покращ</w:t>
      </w:r>
      <w:r w:rsidRPr="00226202">
        <w:rPr>
          <w:color w:val="000000"/>
          <w:sz w:val="28"/>
          <w:szCs w:val="28"/>
        </w:rPr>
        <w:t>е</w:t>
      </w:r>
      <w:r w:rsidRPr="00226202">
        <w:rPr>
          <w:color w:val="000000"/>
          <w:sz w:val="28"/>
          <w:szCs w:val="28"/>
          <w:lang w:val="uk-UA"/>
        </w:rPr>
        <w:t>ння ознак насіннєвої продуктивності.</w:t>
      </w:r>
      <w:r w:rsidR="00F3708C">
        <w:rPr>
          <w:color w:val="000000"/>
          <w:sz w:val="28"/>
          <w:szCs w:val="28"/>
          <w:lang w:val="uk-UA"/>
        </w:rPr>
        <w:t xml:space="preserve"> </w:t>
      </w:r>
      <w:r w:rsidRPr="00226202">
        <w:rPr>
          <w:color w:val="000000"/>
          <w:sz w:val="28"/>
          <w:szCs w:val="28"/>
          <w:lang w:val="uk-UA"/>
        </w:rPr>
        <w:t>У результаті детального аналізу дендрограми встановлено наступний склад ознакової колекції за проявом високої здатності до насіннєвого розмноження. Матеріали відранжовані за сортотипами для більш ефективного вико</w:t>
      </w:r>
      <w:r w:rsidR="00F3708C">
        <w:rPr>
          <w:color w:val="000000"/>
          <w:sz w:val="28"/>
          <w:szCs w:val="28"/>
          <w:lang w:val="uk-UA"/>
        </w:rPr>
        <w:t xml:space="preserve">ристання у селекційному процесі. </w:t>
      </w:r>
      <w:r w:rsidRPr="00226202">
        <w:rPr>
          <w:color w:val="000000"/>
          <w:sz w:val="28"/>
          <w:szCs w:val="28"/>
          <w:lang w:val="uk-UA"/>
        </w:rPr>
        <w:t>У результаті детальної оцінки нами сформовано ознакову колекцію за здатністю до раннього достигання насіння 50 % коробочок. До цієї групи віднесено 5 сортів сортотипу Американ, 5 інтродукованих сортів сортотипу Вірджинія, 12 сортів сортотипу Керті, більшість з яких власний матеріал, 12 сортів сортотипу Соболчський та лише Закарпатський 12 представник сортотипу</w:t>
      </w:r>
      <w:r w:rsidR="00F3708C">
        <w:rPr>
          <w:color w:val="000000"/>
          <w:sz w:val="28"/>
          <w:szCs w:val="28"/>
          <w:lang w:val="uk-UA"/>
        </w:rPr>
        <w:t xml:space="preserve"> Український. </w:t>
      </w:r>
      <w:r w:rsidRPr="00226202">
        <w:rPr>
          <w:color w:val="000000"/>
          <w:sz w:val="28"/>
          <w:szCs w:val="28"/>
        </w:rPr>
        <w:t>У результаті було в</w:t>
      </w:r>
      <w:r w:rsidRPr="00226202">
        <w:rPr>
          <w:color w:val="000000"/>
          <w:sz w:val="28"/>
          <w:szCs w:val="28"/>
          <w:lang w:val="uk-UA"/>
        </w:rPr>
        <w:t>стано</w:t>
      </w:r>
      <w:r w:rsidRPr="00226202">
        <w:rPr>
          <w:color w:val="000000"/>
          <w:sz w:val="28"/>
          <w:szCs w:val="28"/>
        </w:rPr>
        <w:t>влено</w:t>
      </w:r>
      <w:r w:rsidRPr="00226202">
        <w:rPr>
          <w:color w:val="000000"/>
          <w:sz w:val="28"/>
          <w:szCs w:val="28"/>
          <w:lang w:val="uk-UA"/>
        </w:rPr>
        <w:t xml:space="preserve"> сорти</w:t>
      </w:r>
      <w:r w:rsidRPr="00226202">
        <w:rPr>
          <w:color w:val="000000"/>
          <w:sz w:val="28"/>
          <w:szCs w:val="28"/>
          <w:lang w:val="en-US"/>
        </w:rPr>
        <w:t> </w:t>
      </w:r>
      <w:r w:rsidRPr="00226202">
        <w:rPr>
          <w:color w:val="000000"/>
          <w:sz w:val="28"/>
          <w:szCs w:val="28"/>
          <w:lang w:val="uk-UA"/>
        </w:rPr>
        <w:t>−</w:t>
      </w:r>
      <w:r w:rsidRPr="00226202">
        <w:rPr>
          <w:color w:val="000000"/>
          <w:sz w:val="28"/>
          <w:szCs w:val="28"/>
          <w:lang w:val="en-US"/>
        </w:rPr>
        <w:t> </w:t>
      </w:r>
      <w:r w:rsidRPr="00226202">
        <w:rPr>
          <w:color w:val="000000"/>
          <w:sz w:val="28"/>
          <w:szCs w:val="28"/>
          <w:lang w:val="uk-UA"/>
        </w:rPr>
        <w:t>еталони</w:t>
      </w:r>
      <w:r w:rsidRPr="00226202">
        <w:rPr>
          <w:color w:val="000000"/>
          <w:sz w:val="28"/>
          <w:szCs w:val="28"/>
        </w:rPr>
        <w:t xml:space="preserve"> </w:t>
      </w:r>
      <w:r w:rsidRPr="00226202">
        <w:rPr>
          <w:color w:val="000000"/>
          <w:sz w:val="28"/>
          <w:szCs w:val="28"/>
          <w:lang w:val="uk-UA"/>
        </w:rPr>
        <w:t>для визначення рівня прояву ознаки. При встановленні сортів</w:t>
      </w:r>
      <w:r w:rsidRPr="00226202">
        <w:rPr>
          <w:color w:val="000000"/>
          <w:sz w:val="28"/>
          <w:szCs w:val="28"/>
          <w:lang w:val="en-US"/>
        </w:rPr>
        <w:t> </w:t>
      </w:r>
      <w:r w:rsidRPr="00226202">
        <w:rPr>
          <w:color w:val="000000"/>
          <w:sz w:val="28"/>
          <w:szCs w:val="28"/>
          <w:lang w:val="uk-UA"/>
        </w:rPr>
        <w:t>−</w:t>
      </w:r>
      <w:r w:rsidRPr="00226202">
        <w:rPr>
          <w:color w:val="000000"/>
          <w:sz w:val="28"/>
          <w:szCs w:val="28"/>
          <w:lang w:val="en-US"/>
        </w:rPr>
        <w:t> </w:t>
      </w:r>
      <w:r w:rsidRPr="00226202">
        <w:rPr>
          <w:color w:val="000000"/>
          <w:sz w:val="28"/>
          <w:szCs w:val="28"/>
          <w:lang w:val="uk-UA"/>
        </w:rPr>
        <w:t>еталонів з пізнім строком достигання насіння 50 % коробочок виявлено, що сортотипам Український, Соболчський</w:t>
      </w:r>
      <w:r w:rsidRPr="00226202">
        <w:rPr>
          <w:color w:val="000000"/>
          <w:sz w:val="28"/>
          <w:szCs w:val="28"/>
        </w:rPr>
        <w:t xml:space="preserve"> та </w:t>
      </w:r>
      <w:r w:rsidRPr="00226202">
        <w:rPr>
          <w:color w:val="000000"/>
          <w:sz w:val="28"/>
          <w:szCs w:val="28"/>
          <w:lang w:val="uk-UA"/>
        </w:rPr>
        <w:t>Керті не властива ця ознака. Таким чином встановлено сорти</w:t>
      </w:r>
      <w:r w:rsidRPr="00226202">
        <w:rPr>
          <w:color w:val="000000"/>
          <w:sz w:val="28"/>
          <w:szCs w:val="28"/>
        </w:rPr>
        <w:t>-</w:t>
      </w:r>
      <w:r w:rsidRPr="00226202">
        <w:rPr>
          <w:color w:val="000000"/>
          <w:sz w:val="28"/>
          <w:szCs w:val="28"/>
          <w:lang w:val="uk-UA"/>
        </w:rPr>
        <w:t>еталони сортотипу Американ – Американ 333, Берлея – Берлей 320.</w:t>
      </w:r>
    </w:p>
    <w:p w:rsidR="00CA0D5B" w:rsidRPr="00226202" w:rsidRDefault="00CA0D5B" w:rsidP="00CA0D5B">
      <w:pPr>
        <w:tabs>
          <w:tab w:val="left" w:pos="0"/>
        </w:tabs>
        <w:ind w:firstLine="709"/>
        <w:jc w:val="both"/>
        <w:rPr>
          <w:color w:val="000000"/>
          <w:sz w:val="28"/>
          <w:szCs w:val="28"/>
          <w:lang w:val="uk-UA"/>
        </w:rPr>
      </w:pPr>
      <w:r w:rsidRPr="00226202">
        <w:rPr>
          <w:color w:val="000000"/>
          <w:sz w:val="28"/>
          <w:szCs w:val="28"/>
          <w:lang w:val="uk-UA"/>
        </w:rPr>
        <w:t>Зразки ознакової колекції розподілено за сортотипами та встановлено наступну кількість: сортотипу Американ</w:t>
      </w:r>
      <w:r w:rsidRPr="00226202">
        <w:rPr>
          <w:color w:val="000000"/>
          <w:sz w:val="28"/>
          <w:szCs w:val="28"/>
          <w:lang w:val="en-US"/>
        </w:rPr>
        <w:t> </w:t>
      </w:r>
      <w:r w:rsidRPr="00226202">
        <w:rPr>
          <w:color w:val="000000"/>
          <w:sz w:val="28"/>
          <w:szCs w:val="28"/>
          <w:lang w:val="uk-UA"/>
        </w:rPr>
        <w:t>− 10 зразків, Берлей</w:t>
      </w:r>
      <w:r w:rsidRPr="00226202">
        <w:rPr>
          <w:color w:val="000000"/>
          <w:sz w:val="28"/>
          <w:szCs w:val="28"/>
          <w:lang w:val="en-US"/>
        </w:rPr>
        <w:t> </w:t>
      </w:r>
      <w:r w:rsidRPr="00226202">
        <w:rPr>
          <w:color w:val="000000"/>
          <w:sz w:val="28"/>
          <w:szCs w:val="28"/>
          <w:lang w:val="uk-UA"/>
        </w:rPr>
        <w:t>− 4 зразки, Вірджинії</w:t>
      </w:r>
      <w:r w:rsidRPr="00226202">
        <w:rPr>
          <w:color w:val="000000"/>
          <w:sz w:val="28"/>
          <w:szCs w:val="28"/>
          <w:lang w:val="en-US"/>
        </w:rPr>
        <w:t> </w:t>
      </w:r>
      <w:r w:rsidRPr="00226202">
        <w:rPr>
          <w:color w:val="000000"/>
          <w:sz w:val="28"/>
          <w:szCs w:val="28"/>
          <w:lang w:val="uk-UA"/>
        </w:rPr>
        <w:t>– 7 зразків інтродукованого походження, Керті</w:t>
      </w:r>
      <w:r w:rsidRPr="00226202">
        <w:rPr>
          <w:color w:val="000000"/>
          <w:sz w:val="28"/>
          <w:szCs w:val="28"/>
          <w:lang w:val="en-US"/>
        </w:rPr>
        <w:t> </w:t>
      </w:r>
      <w:r w:rsidRPr="00226202">
        <w:rPr>
          <w:color w:val="000000"/>
          <w:sz w:val="28"/>
          <w:szCs w:val="28"/>
          <w:lang w:val="uk-UA"/>
        </w:rPr>
        <w:t>– 12 зразків, Крупнолистий</w:t>
      </w:r>
      <w:r w:rsidRPr="00226202">
        <w:rPr>
          <w:color w:val="000000"/>
          <w:sz w:val="28"/>
          <w:szCs w:val="28"/>
          <w:lang w:val="en-US"/>
        </w:rPr>
        <w:t> </w:t>
      </w:r>
      <w:r w:rsidRPr="00226202">
        <w:rPr>
          <w:color w:val="000000"/>
          <w:sz w:val="28"/>
          <w:szCs w:val="28"/>
          <w:lang w:val="uk-UA"/>
        </w:rPr>
        <w:t>− 23 зразки, Соболчський</w:t>
      </w:r>
      <w:r w:rsidRPr="00226202">
        <w:rPr>
          <w:color w:val="000000"/>
          <w:sz w:val="28"/>
          <w:szCs w:val="28"/>
          <w:lang w:val="en-US"/>
        </w:rPr>
        <w:t> </w:t>
      </w:r>
      <w:r w:rsidRPr="00226202">
        <w:rPr>
          <w:color w:val="000000"/>
          <w:sz w:val="28"/>
          <w:szCs w:val="28"/>
          <w:lang w:val="uk-UA"/>
        </w:rPr>
        <w:t>– 41 зразок та Український</w:t>
      </w:r>
      <w:r w:rsidRPr="00226202">
        <w:rPr>
          <w:color w:val="000000"/>
          <w:sz w:val="28"/>
          <w:szCs w:val="28"/>
          <w:lang w:val="en-US"/>
        </w:rPr>
        <w:t> </w:t>
      </w:r>
      <w:r w:rsidR="00F3708C">
        <w:rPr>
          <w:color w:val="000000"/>
          <w:sz w:val="28"/>
          <w:szCs w:val="28"/>
          <w:lang w:val="uk-UA"/>
        </w:rPr>
        <w:t xml:space="preserve">– 14 зразків. </w:t>
      </w:r>
      <w:r w:rsidRPr="00226202">
        <w:rPr>
          <w:color w:val="000000"/>
          <w:sz w:val="28"/>
          <w:szCs w:val="28"/>
          <w:lang w:val="uk-UA"/>
        </w:rPr>
        <w:t xml:space="preserve">У результаті встановлено сорти-еталони для різного прояву цієї ознаки. Дуже велика кількість насіння із суцвіття не властива для сортів сортотипу Американ, Вірджинія та Берлей. Характерною особливістю для сортів сортотипу Керті та Соболчський є середній розмір суцвіття з виходом насіння на рівні оптимального забезпечення. </w:t>
      </w:r>
    </w:p>
    <w:p w:rsidR="00CA0D5B" w:rsidRPr="00226202" w:rsidRDefault="00CA0D5B" w:rsidP="00CA0D5B">
      <w:pPr>
        <w:ind w:firstLine="708"/>
        <w:jc w:val="both"/>
        <w:rPr>
          <w:color w:val="000000"/>
          <w:sz w:val="28"/>
          <w:szCs w:val="28"/>
          <w:lang w:val="uk-UA"/>
        </w:rPr>
      </w:pPr>
      <w:r w:rsidRPr="00226202">
        <w:rPr>
          <w:b/>
          <w:color w:val="000000"/>
          <w:sz w:val="28"/>
          <w:szCs w:val="28"/>
          <w:lang w:val="uk-UA"/>
        </w:rPr>
        <w:t>Виділення сортів</w:t>
      </w:r>
      <w:r w:rsidRPr="00226202">
        <w:rPr>
          <w:b/>
          <w:color w:val="000000"/>
          <w:sz w:val="28"/>
          <w:szCs w:val="28"/>
        </w:rPr>
        <w:t>-</w:t>
      </w:r>
      <w:r>
        <w:rPr>
          <w:b/>
          <w:color w:val="000000"/>
          <w:sz w:val="28"/>
          <w:szCs w:val="28"/>
          <w:lang w:val="uk-UA"/>
        </w:rPr>
        <w:t>джерел</w:t>
      </w:r>
      <w:r w:rsidRPr="00226202">
        <w:rPr>
          <w:b/>
          <w:color w:val="000000"/>
          <w:sz w:val="28"/>
          <w:szCs w:val="28"/>
          <w:lang w:val="uk-UA"/>
        </w:rPr>
        <w:t xml:space="preserve"> за комплексом цінних ознак. </w:t>
      </w:r>
      <w:r w:rsidRPr="00226202">
        <w:rPr>
          <w:color w:val="000000"/>
          <w:sz w:val="28"/>
          <w:szCs w:val="28"/>
          <w:lang w:val="uk-UA"/>
        </w:rPr>
        <w:t>Урожайність вважається важливим показником господарської цінності сорту. Для використання у селекційному процесі та виділенні джерел високої та стабільної урожайності звертають увагу на зразки, які виділяються за комплексом ознак вегетативної і генеративної маси. Матеріали виділення сортів за комплексом цінних ознак вегетативної маси (урожайність від 2,1 т / га) у поєднанні з високими</w:t>
      </w:r>
      <w:r w:rsidR="00F3708C">
        <w:rPr>
          <w:color w:val="000000"/>
          <w:sz w:val="28"/>
          <w:szCs w:val="28"/>
          <w:lang w:val="uk-UA"/>
        </w:rPr>
        <w:t xml:space="preserve"> показниками генеративних ознак. </w:t>
      </w:r>
      <w:r w:rsidRPr="00226202">
        <w:rPr>
          <w:color w:val="000000"/>
          <w:sz w:val="28"/>
          <w:szCs w:val="28"/>
          <w:lang w:val="uk-UA"/>
        </w:rPr>
        <w:t>До складу сортів</w:t>
      </w:r>
      <w:r w:rsidRPr="00226202">
        <w:rPr>
          <w:color w:val="000000"/>
          <w:sz w:val="28"/>
          <w:szCs w:val="28"/>
        </w:rPr>
        <w:t>-</w:t>
      </w:r>
      <w:r w:rsidRPr="00226202">
        <w:rPr>
          <w:color w:val="000000"/>
          <w:sz w:val="28"/>
          <w:szCs w:val="28"/>
          <w:lang w:val="uk-UA"/>
        </w:rPr>
        <w:t>д</w:t>
      </w:r>
      <w:r>
        <w:rPr>
          <w:color w:val="000000"/>
          <w:sz w:val="28"/>
          <w:szCs w:val="28"/>
          <w:lang w:val="uk-UA"/>
        </w:rPr>
        <w:t>жерел</w:t>
      </w:r>
      <w:r w:rsidRPr="00226202">
        <w:rPr>
          <w:color w:val="000000"/>
          <w:sz w:val="28"/>
          <w:szCs w:val="28"/>
          <w:lang w:val="uk-UA"/>
        </w:rPr>
        <w:t xml:space="preserve"> цінних ознак віднесено 5 сортів сортотипу Американ (Американ 20, Американ 333, Американ 22, Американ 201 та Американ 311). Представниками сортотипу Берлей за комплексом ознак виділено сорти Берлей 77 та Бравий 200. Сортотип Керті за цінністю вегетативної маси відрізняється від усіх інших досить низькою матеріальністю листка та напівсидячою формою листка, що не бажане для виробничих умов вирощування, але цінність складають ознаки ранньостиглості та великої форми суцвіття з високим коефіцієнтом насіннєвої здатності. До цієї групи віднесено 14 сортів, серед яких заслуговують на увагу Бержерак, Заградний 8, Венгерський огородній та Огородній 304. Сортотипу Крупнолистий не властива ранньостиглість насіння, тому до цінних віднесено лише Крупнолистий 360 / 318 та Гостролист 200.</w:t>
      </w:r>
    </w:p>
    <w:p w:rsidR="00CA0D5B" w:rsidRPr="00226202" w:rsidRDefault="00CA0D5B" w:rsidP="00F3708C">
      <w:pPr>
        <w:ind w:right="-81" w:firstLine="720"/>
        <w:jc w:val="both"/>
        <w:rPr>
          <w:color w:val="000000"/>
          <w:sz w:val="28"/>
          <w:szCs w:val="28"/>
          <w:lang w:val="uk-UA"/>
        </w:rPr>
      </w:pPr>
      <w:r w:rsidRPr="00226202">
        <w:rPr>
          <w:bCs/>
          <w:color w:val="000000"/>
          <w:sz w:val="28"/>
          <w:lang w:val="uk-UA"/>
        </w:rPr>
        <w:t xml:space="preserve">Результатом детальних досліджень та аналізу колекційного матеріалу є сформовані ознакові колекції за основними генеративними ознаками у поєднанні з оптимальними показниками вегетативної маси, серед </w:t>
      </w:r>
      <w:r w:rsidRPr="00226202">
        <w:rPr>
          <w:bCs/>
          <w:color w:val="000000"/>
          <w:sz w:val="28"/>
        </w:rPr>
        <w:t>яких</w:t>
      </w:r>
      <w:r w:rsidRPr="00226202">
        <w:rPr>
          <w:bCs/>
          <w:color w:val="000000"/>
          <w:sz w:val="28"/>
          <w:lang w:val="uk-UA"/>
        </w:rPr>
        <w:t xml:space="preserve"> виділено сорти-</w:t>
      </w:r>
      <w:r>
        <w:rPr>
          <w:bCs/>
          <w:color w:val="000000"/>
          <w:sz w:val="28"/>
          <w:lang w:val="uk-UA"/>
        </w:rPr>
        <w:t>джерела</w:t>
      </w:r>
      <w:r w:rsidRPr="00226202">
        <w:rPr>
          <w:bCs/>
          <w:color w:val="000000"/>
          <w:sz w:val="28"/>
          <w:lang w:val="uk-UA"/>
        </w:rPr>
        <w:t xml:space="preserve"> за комплексом ознак: </w:t>
      </w:r>
      <w:r w:rsidRPr="00226202">
        <w:rPr>
          <w:color w:val="000000"/>
          <w:sz w:val="28"/>
          <w:szCs w:val="28"/>
          <w:lang w:val="uk-UA"/>
        </w:rPr>
        <w:t>Соболчський 3, Соболчський 33, С −11, Берлей 164, Український 85, Соболчський 186 та Вірджинія 115.</w:t>
      </w:r>
      <w:r w:rsidR="00F3708C">
        <w:rPr>
          <w:color w:val="000000"/>
          <w:sz w:val="28"/>
          <w:szCs w:val="28"/>
          <w:lang w:val="uk-UA"/>
        </w:rPr>
        <w:t xml:space="preserve"> </w:t>
      </w:r>
      <w:r w:rsidRPr="00226202">
        <w:rPr>
          <w:color w:val="000000"/>
          <w:sz w:val="28"/>
          <w:szCs w:val="28"/>
          <w:lang w:val="uk-UA"/>
        </w:rPr>
        <w:t>Цінним для західної частини України є сортотип Соболчський, сорти якого за більшістю ознак оптимізовані до умов вирощування: Соболчський 193, Соболчський 315, Соболчський 1, Соболчський 41, Соболчський 33, Соболчський 46 / 48, Соболчський 194 / 1, Соболчський 34 / 40, Соболчський 16, Соболчський 618, Соболчський 15 / 21, Соболчський 617 та Дебреценський 40. До групи цінних сортів віднесено сортотип Український добре адаптований до умов вирощування: Український 18,</w:t>
      </w:r>
      <w:r w:rsidR="00F3708C">
        <w:rPr>
          <w:color w:val="000000"/>
          <w:sz w:val="28"/>
          <w:szCs w:val="28"/>
          <w:lang w:val="uk-UA"/>
        </w:rPr>
        <w:t xml:space="preserve"> Український 12, Український 27</w:t>
      </w:r>
      <w:r w:rsidRPr="00226202">
        <w:rPr>
          <w:color w:val="000000"/>
          <w:sz w:val="28"/>
          <w:szCs w:val="28"/>
          <w:lang w:val="uk-UA"/>
        </w:rPr>
        <w:t>, Український 4, Стійкий 291, С –9, Темп 400, С</w:t>
      </w:r>
      <w:r w:rsidRPr="00226202">
        <w:rPr>
          <w:color w:val="000000"/>
          <w:sz w:val="28"/>
          <w:szCs w:val="28"/>
          <w:lang w:val="en-US"/>
        </w:rPr>
        <w:t> </w:t>
      </w:r>
      <w:r w:rsidRPr="00226202">
        <w:rPr>
          <w:color w:val="000000"/>
          <w:sz w:val="28"/>
          <w:szCs w:val="28"/>
          <w:lang w:val="uk-UA"/>
        </w:rPr>
        <w:t xml:space="preserve">– 10, Стійкий 3 та Закарпатський 12. </w:t>
      </w:r>
    </w:p>
    <w:p w:rsidR="00CA0D5B" w:rsidRPr="00226202" w:rsidRDefault="00CA0D5B" w:rsidP="00CA0D5B">
      <w:pPr>
        <w:ind w:firstLine="720"/>
        <w:jc w:val="both"/>
        <w:rPr>
          <w:color w:val="000000"/>
          <w:lang w:val="uk-UA"/>
        </w:rPr>
      </w:pPr>
      <w:r w:rsidRPr="00226202">
        <w:rPr>
          <w:bCs/>
          <w:color w:val="000000"/>
          <w:sz w:val="28"/>
          <w:lang w:val="uk-UA"/>
        </w:rPr>
        <w:t>Сортотипи Берлей (Берлей 9, Берлей 320 А, Бравий 200, Берлей білоквітковий), Вірджинія (Вірджинія 115), Крупнолистий (Махорковидний 28), Соболчський (Соболчський 33, Соболчський 194, Символ 4, Соболчський 17 / 1) та Український (Український 85), які характеризуються дуже високою урожайністю вегетативної маси (більше 2,5 т / га) у поєднанні з оптимальною насіннєвою продуктивністю, можна використовувати для виробництва тютюнової сировини та у селекційному процесі на високу продуктивність.</w:t>
      </w:r>
    </w:p>
    <w:p w:rsidR="00CA0D5B" w:rsidRPr="00226202" w:rsidRDefault="00CA0D5B" w:rsidP="00CA0D5B">
      <w:pPr>
        <w:ind w:right="-81" w:firstLine="720"/>
        <w:jc w:val="both"/>
        <w:rPr>
          <w:bCs/>
          <w:color w:val="000000"/>
          <w:sz w:val="28"/>
          <w:lang w:val="uk-UA"/>
        </w:rPr>
      </w:pPr>
      <w:r w:rsidRPr="00226202">
        <w:rPr>
          <w:bCs/>
          <w:color w:val="000000"/>
          <w:sz w:val="28"/>
          <w:lang w:val="uk-UA"/>
        </w:rPr>
        <w:t xml:space="preserve">Зібраний колекційний матеріал (419 сортозразків знаходяться у колекції Закарпатської державної сільськогосподарської дослідної станції Інституту сільського господарства Карпатського регіону, з них 291 сортозразок паспортизовано у базовій колекції) активно використовується у селекційному процесі селекціонерів Закарпатської державної сільськогосподарської дослідної станції Інституту сільського господарства Карпатського регіону та інших селекційних установ України при виведенні сортів з високою продуктивністю. </w:t>
      </w:r>
      <w:r w:rsidRPr="00226202">
        <w:rPr>
          <w:snapToGrid w:val="0"/>
          <w:color w:val="000000"/>
          <w:sz w:val="28"/>
          <w:szCs w:val="28"/>
          <w:lang w:val="uk-UA"/>
        </w:rPr>
        <w:t xml:space="preserve">Близько 200 кращих сортозразків, виділених за комплексом ознак, залучено до селекційних програм </w:t>
      </w:r>
      <w:r w:rsidRPr="00226202">
        <w:rPr>
          <w:bCs/>
          <w:color w:val="000000"/>
          <w:sz w:val="28"/>
          <w:lang w:val="uk-UA"/>
        </w:rPr>
        <w:t>Закарпатської державної сільськогосподарської дослідної станції Інституту сільського господарства Карпатського регіону</w:t>
      </w:r>
      <w:r w:rsidRPr="00226202">
        <w:rPr>
          <w:snapToGrid w:val="0"/>
          <w:color w:val="000000"/>
          <w:sz w:val="28"/>
          <w:szCs w:val="28"/>
          <w:lang w:val="uk-UA"/>
        </w:rPr>
        <w:t xml:space="preserve"> та інших селекційних установ України. Виділені сорти</w:t>
      </w:r>
      <w:r w:rsidRPr="00226202">
        <w:rPr>
          <w:snapToGrid w:val="0"/>
          <w:color w:val="000000"/>
          <w:sz w:val="28"/>
          <w:szCs w:val="28"/>
        </w:rPr>
        <w:t>-</w:t>
      </w:r>
      <w:r w:rsidRPr="00226202">
        <w:rPr>
          <w:snapToGrid w:val="0"/>
          <w:color w:val="000000"/>
          <w:sz w:val="28"/>
          <w:szCs w:val="28"/>
          <w:lang w:val="uk-UA"/>
        </w:rPr>
        <w:t>еталони основних сортотипів тютюну залучен</w:t>
      </w:r>
      <w:r w:rsidRPr="00226202">
        <w:rPr>
          <w:snapToGrid w:val="0"/>
          <w:color w:val="000000"/>
          <w:sz w:val="28"/>
          <w:szCs w:val="28"/>
        </w:rPr>
        <w:t>о</w:t>
      </w:r>
      <w:r w:rsidRPr="00226202">
        <w:rPr>
          <w:snapToGrid w:val="0"/>
          <w:color w:val="000000"/>
          <w:sz w:val="28"/>
          <w:szCs w:val="28"/>
          <w:lang w:val="uk-UA"/>
        </w:rPr>
        <w:t xml:space="preserve"> </w:t>
      </w:r>
      <w:r w:rsidRPr="00226202">
        <w:rPr>
          <w:snapToGrid w:val="0"/>
          <w:color w:val="000000"/>
          <w:sz w:val="28"/>
          <w:szCs w:val="28"/>
        </w:rPr>
        <w:t>до</w:t>
      </w:r>
      <w:r w:rsidRPr="00226202">
        <w:rPr>
          <w:snapToGrid w:val="0"/>
          <w:color w:val="000000"/>
          <w:sz w:val="28"/>
          <w:szCs w:val="28"/>
          <w:lang w:val="uk-UA"/>
        </w:rPr>
        <w:t xml:space="preserve"> навчальних програм</w:t>
      </w:r>
      <w:r w:rsidRPr="00226202">
        <w:rPr>
          <w:bCs/>
          <w:color w:val="000000"/>
          <w:sz w:val="28"/>
          <w:lang w:val="uk-UA"/>
        </w:rPr>
        <w:t xml:space="preserve"> ДВНЗ «Ужгородського національного університету» та Мукачівського аграрного колледжу. </w:t>
      </w:r>
    </w:p>
    <w:p w:rsidR="00CA0D5B" w:rsidRPr="00226202" w:rsidRDefault="00CA0D5B" w:rsidP="00CA0D5B">
      <w:pPr>
        <w:ind w:right="-81" w:firstLine="540"/>
        <w:jc w:val="both"/>
        <w:rPr>
          <w:bCs/>
          <w:color w:val="000000"/>
          <w:sz w:val="28"/>
          <w:lang w:val="uk-UA"/>
        </w:rPr>
      </w:pPr>
      <w:r w:rsidRPr="00226202">
        <w:rPr>
          <w:bCs/>
          <w:color w:val="000000"/>
          <w:sz w:val="28"/>
        </w:rPr>
        <w:t>З</w:t>
      </w:r>
      <w:r w:rsidRPr="00226202">
        <w:rPr>
          <w:bCs/>
          <w:color w:val="000000"/>
          <w:sz w:val="28"/>
          <w:lang w:val="uk-UA"/>
        </w:rPr>
        <w:t xml:space="preserve">а останні роки </w:t>
      </w:r>
      <w:r w:rsidRPr="00226202">
        <w:rPr>
          <w:bCs/>
          <w:color w:val="000000"/>
          <w:sz w:val="28"/>
        </w:rPr>
        <w:t>к</w:t>
      </w:r>
      <w:r w:rsidRPr="00226202">
        <w:rPr>
          <w:bCs/>
          <w:color w:val="000000"/>
          <w:sz w:val="28"/>
          <w:lang w:val="uk-UA"/>
        </w:rPr>
        <w:t>ращі сорти вивчались у виробничих умовах господарств Закарпатської області. Так, сорт ВМС −24 вивчено у ДПДГ агрофірмі «Еліта»</w:t>
      </w:r>
      <w:r w:rsidRPr="00226202">
        <w:rPr>
          <w:bCs/>
          <w:color w:val="000000"/>
          <w:sz w:val="28"/>
        </w:rPr>
        <w:t>,</w:t>
      </w:r>
      <w:r w:rsidRPr="00226202">
        <w:rPr>
          <w:bCs/>
          <w:color w:val="000000"/>
          <w:sz w:val="28"/>
          <w:lang w:val="uk-UA"/>
        </w:rPr>
        <w:t xml:space="preserve"> на площі 0,30 га одержано урожайність 2,5 т / га, вихід вищих товарних сортів 60 %. Сорти Символ та ВМС − 24 проходили виробниче випробування на ПП «Нива» с. Теково Закарпатської області на площі 0,30 га та одержано відповідно 2,4 т / га та 2,6 т / га з виходом вищих товарних сортів 60 та 85 %.</w:t>
      </w:r>
    </w:p>
    <w:p w:rsidR="00CA0D5B" w:rsidRDefault="00CA0D5B" w:rsidP="00F3708C">
      <w:pPr>
        <w:ind w:right="-81" w:firstLine="540"/>
        <w:jc w:val="both"/>
        <w:rPr>
          <w:color w:val="000000"/>
          <w:sz w:val="28"/>
          <w:szCs w:val="28"/>
          <w:lang w:val="uk-UA"/>
        </w:rPr>
      </w:pPr>
      <w:r w:rsidRPr="00226202">
        <w:rPr>
          <w:bCs/>
          <w:color w:val="000000"/>
          <w:sz w:val="28"/>
          <w:lang w:val="uk-UA"/>
        </w:rPr>
        <w:t>Нові сорти Бравий 200 та Спектр вивчено у виробничих умовах с. Олешник Виноградівського району на площі 0,40 га та одержано урожай Бравого 200 − 2,4 т / га та вихід вищих товарних сортів 63 %; Спектр</w:t>
      </w:r>
      <w:r w:rsidRPr="00226202">
        <w:rPr>
          <w:bCs/>
          <w:color w:val="000000"/>
          <w:sz w:val="28"/>
          <w:lang w:val="en-US"/>
        </w:rPr>
        <w:t> </w:t>
      </w:r>
      <w:r w:rsidRPr="00226202">
        <w:rPr>
          <w:bCs/>
          <w:color w:val="000000"/>
          <w:sz w:val="28"/>
          <w:lang w:val="uk-UA"/>
        </w:rPr>
        <w:t xml:space="preserve">– урожайність 2,4 т / га та вихід вищих товарних сортів 75 %. </w:t>
      </w:r>
      <w:r w:rsidRPr="00226202">
        <w:rPr>
          <w:bCs/>
          <w:color w:val="000000"/>
          <w:sz w:val="28"/>
          <w:szCs w:val="28"/>
          <w:lang w:val="uk-UA"/>
        </w:rPr>
        <w:t xml:space="preserve">За період 2009–2011 років за </w:t>
      </w:r>
      <w:r w:rsidRPr="00226202">
        <w:rPr>
          <w:color w:val="000000"/>
          <w:sz w:val="28"/>
          <w:szCs w:val="28"/>
          <w:lang w:val="uk-UA"/>
        </w:rPr>
        <w:t>участю зразків генофонду</w:t>
      </w:r>
      <w:r w:rsidRPr="00226202">
        <w:rPr>
          <w:bCs/>
          <w:color w:val="000000"/>
          <w:sz w:val="28"/>
          <w:szCs w:val="28"/>
          <w:lang w:val="uk-UA"/>
        </w:rPr>
        <w:t xml:space="preserve"> було проведено 198 схрещувань та отримано гібридні комбінації</w:t>
      </w:r>
      <w:r w:rsidRPr="00226202">
        <w:rPr>
          <w:color w:val="000000"/>
          <w:sz w:val="28"/>
          <w:szCs w:val="28"/>
          <w:lang w:val="uk-UA"/>
        </w:rPr>
        <w:t xml:space="preserve"> з поєднанням вегетативних і генеративних ознак за сортотипами, які широко впроваджуються у виробництво, лідером серед яких є сортотип Берлей. </w:t>
      </w:r>
    </w:p>
    <w:p w:rsidR="003E72C7" w:rsidRPr="00226202" w:rsidRDefault="003E72C7" w:rsidP="003E72C7">
      <w:pPr>
        <w:ind w:firstLine="709"/>
        <w:jc w:val="both"/>
        <w:rPr>
          <w:color w:val="000000"/>
          <w:sz w:val="28"/>
          <w:szCs w:val="28"/>
          <w:lang w:val="uk-UA"/>
        </w:rPr>
      </w:pPr>
      <w:r w:rsidRPr="00226202">
        <w:rPr>
          <w:color w:val="000000"/>
          <w:sz w:val="28"/>
          <w:szCs w:val="28"/>
          <w:lang w:val="uk-UA"/>
        </w:rPr>
        <w:t xml:space="preserve">У </w:t>
      </w:r>
      <w:r>
        <w:rPr>
          <w:color w:val="000000"/>
          <w:sz w:val="28"/>
          <w:szCs w:val="28"/>
          <w:lang w:val="uk-UA"/>
        </w:rPr>
        <w:t>науковій роботі</w:t>
      </w:r>
      <w:r w:rsidRPr="00226202">
        <w:rPr>
          <w:color w:val="000000"/>
          <w:sz w:val="28"/>
          <w:szCs w:val="28"/>
          <w:lang w:val="uk-UA"/>
        </w:rPr>
        <w:t xml:space="preserve"> наведено теоретичне узагальнення і науково обґрунтовано вирішення важливого наукового завдання щодо виявлення селекційної цінності вихідного матеріалу тютюну за основними генеративними ознаками, шляхом за</w:t>
      </w:r>
      <w:r>
        <w:rPr>
          <w:color w:val="000000"/>
          <w:sz w:val="28"/>
          <w:szCs w:val="28"/>
          <w:lang w:val="uk-UA"/>
        </w:rPr>
        <w:t>лучення створеного банку даних «Генетичні ресурси тютюну»</w:t>
      </w:r>
      <w:r w:rsidRPr="00226202">
        <w:rPr>
          <w:color w:val="000000"/>
          <w:sz w:val="28"/>
          <w:szCs w:val="28"/>
          <w:lang w:val="uk-UA"/>
        </w:rPr>
        <w:t>, систематизації генофонду тютюну за встановленими закономірностями та особливостями прояву селекційно</w:t>
      </w:r>
      <w:r w:rsidRPr="00226202">
        <w:rPr>
          <w:color w:val="000000"/>
          <w:sz w:val="28"/>
          <w:szCs w:val="28"/>
        </w:rPr>
        <w:t>-</w:t>
      </w:r>
      <w:r w:rsidRPr="00226202">
        <w:rPr>
          <w:color w:val="000000"/>
          <w:sz w:val="28"/>
          <w:szCs w:val="28"/>
          <w:lang w:val="uk-UA"/>
        </w:rPr>
        <w:t>цінних ознак за насіннєвою продуктивністю. Вперше в Україні на значному генофонді 419 сортів тютюну вітчизняного та інтродукованого походження проведено розподіл їх на базову та ознакові колекції, адаптовані до різних агроекологічних умов, що дозволяє швидко та ефективно добирати вихідний матеріал для селекційних програм різних напрямів та має важливе значення в селекції тютюну за комплексом вегетативних і генеративних ознак. Створено базову колекцію з 291 сорту, яка включає дані ботанічного різноманіття, географічного походження, методів створення, родоводів, відповідає європейському пошуковому каталогу генетичних ресурсів рослин (EURISCO) і відкриває доступ до колекції генбанків зарубіжних країн та дозволяє цілеспрямовано і ефективно здійснювати інтродукцію та добирати матеріал для селекції на високу насіннєву продуктивність у поєднанні з господарсько-цінними ознаками.</w:t>
      </w:r>
    </w:p>
    <w:p w:rsidR="00C26A6E" w:rsidRDefault="00675FF1" w:rsidP="009D669D">
      <w:pPr>
        <w:widowControl w:val="0"/>
        <w:ind w:firstLine="709"/>
        <w:jc w:val="both"/>
        <w:rPr>
          <w:color w:val="000000"/>
          <w:sz w:val="28"/>
          <w:szCs w:val="28"/>
          <w:lang w:val="uk-UA"/>
        </w:rPr>
      </w:pPr>
      <w:r>
        <w:rPr>
          <w:b/>
          <w:color w:val="000000"/>
          <w:sz w:val="28"/>
          <w:lang w:val="uk-UA"/>
        </w:rPr>
        <w:t>Науковий доробок.</w:t>
      </w:r>
      <w:r w:rsidR="00C26A6E" w:rsidRPr="00C26A6E">
        <w:rPr>
          <w:b/>
          <w:color w:val="000000"/>
          <w:sz w:val="28"/>
          <w:lang w:val="uk-UA"/>
        </w:rPr>
        <w:t xml:space="preserve"> </w:t>
      </w:r>
      <w:r w:rsidR="00C26A6E" w:rsidRPr="00C26A6E">
        <w:rPr>
          <w:color w:val="000000"/>
          <w:sz w:val="28"/>
          <w:lang w:val="uk-UA"/>
        </w:rPr>
        <w:t xml:space="preserve">Основні положення </w:t>
      </w:r>
      <w:r w:rsidR="00E04C70">
        <w:rPr>
          <w:color w:val="000000"/>
          <w:sz w:val="28"/>
          <w:lang w:val="uk-UA"/>
        </w:rPr>
        <w:t xml:space="preserve">наукової </w:t>
      </w:r>
      <w:r w:rsidR="00C26A6E" w:rsidRPr="00C26A6E">
        <w:rPr>
          <w:color w:val="000000"/>
          <w:sz w:val="28"/>
          <w:lang w:val="uk-UA"/>
        </w:rPr>
        <w:t xml:space="preserve">роботи висвітлено в </w:t>
      </w:r>
      <w:r w:rsidR="00CE4816">
        <w:rPr>
          <w:color w:val="000000"/>
          <w:sz w:val="28"/>
          <w:lang w:val="uk-UA"/>
        </w:rPr>
        <w:t>21</w:t>
      </w:r>
      <w:r w:rsidR="00C26A6E" w:rsidRPr="00C26A6E">
        <w:rPr>
          <w:color w:val="000000"/>
          <w:sz w:val="28"/>
          <w:lang w:val="uk-UA"/>
        </w:rPr>
        <w:t xml:space="preserve"> наукових працях, серед яких </w:t>
      </w:r>
      <w:r w:rsidR="00DD550A">
        <w:rPr>
          <w:color w:val="000000"/>
          <w:sz w:val="28"/>
          <w:lang w:val="uk-UA"/>
        </w:rPr>
        <w:t>6</w:t>
      </w:r>
      <w:r w:rsidR="00C26A6E" w:rsidRPr="00C26A6E">
        <w:rPr>
          <w:color w:val="000000"/>
          <w:sz w:val="28"/>
          <w:lang w:val="uk-UA"/>
        </w:rPr>
        <w:t xml:space="preserve"> статей у фахових виданнях </w:t>
      </w:r>
      <w:r w:rsidR="00C26A6E" w:rsidRPr="00C26A6E">
        <w:rPr>
          <w:color w:val="000000"/>
          <w:sz w:val="28"/>
          <w:szCs w:val="28"/>
          <w:lang w:val="uk-UA"/>
        </w:rPr>
        <w:t xml:space="preserve">і </w:t>
      </w:r>
      <w:r w:rsidR="00CE4816">
        <w:rPr>
          <w:color w:val="000000"/>
          <w:sz w:val="28"/>
          <w:szCs w:val="28"/>
          <w:lang w:val="uk-UA"/>
        </w:rPr>
        <w:t>5</w:t>
      </w:r>
      <w:r w:rsidR="00C26A6E" w:rsidRPr="00C26A6E">
        <w:rPr>
          <w:color w:val="000000"/>
          <w:sz w:val="28"/>
          <w:szCs w:val="28"/>
          <w:lang w:val="uk-UA"/>
        </w:rPr>
        <w:t xml:space="preserve"> статей з індексом цитування</w:t>
      </w:r>
      <w:r w:rsidR="00C26A6E" w:rsidRPr="00C26A6E">
        <w:rPr>
          <w:color w:val="000000"/>
          <w:sz w:val="28"/>
          <w:lang w:val="uk-UA"/>
        </w:rPr>
        <w:t>,</w:t>
      </w:r>
      <w:r w:rsidR="00DD550A">
        <w:rPr>
          <w:color w:val="000000"/>
          <w:sz w:val="28"/>
          <w:lang w:val="uk-UA"/>
        </w:rPr>
        <w:t xml:space="preserve"> 2 тези доповідей,</w:t>
      </w:r>
      <w:r w:rsidR="00C26A6E" w:rsidRPr="00C26A6E">
        <w:rPr>
          <w:color w:val="000000"/>
          <w:sz w:val="28"/>
          <w:lang w:val="uk-UA"/>
        </w:rPr>
        <w:t xml:space="preserve"> розроблено </w:t>
      </w:r>
      <w:r w:rsidR="00CE4816">
        <w:rPr>
          <w:color w:val="000000"/>
          <w:sz w:val="28"/>
          <w:lang w:val="uk-UA"/>
        </w:rPr>
        <w:t>6</w:t>
      </w:r>
      <w:r w:rsidR="00C26A6E" w:rsidRPr="00C26A6E">
        <w:rPr>
          <w:color w:val="000000"/>
          <w:sz w:val="28"/>
          <w:lang w:val="uk-UA"/>
        </w:rPr>
        <w:t xml:space="preserve"> методичних рекомендацій</w:t>
      </w:r>
      <w:r w:rsidR="00C26A6E" w:rsidRPr="00C26A6E">
        <w:rPr>
          <w:color w:val="000000"/>
          <w:sz w:val="28"/>
          <w:szCs w:val="28"/>
          <w:lang w:val="uk-UA"/>
        </w:rPr>
        <w:t xml:space="preserve"> та 2 вітчизняних патента.</w:t>
      </w:r>
      <w:r w:rsidR="00407592">
        <w:rPr>
          <w:color w:val="000000"/>
          <w:sz w:val="28"/>
          <w:szCs w:val="28"/>
          <w:lang w:val="uk-UA"/>
        </w:rPr>
        <w:t xml:space="preserve"> </w:t>
      </w:r>
    </w:p>
    <w:p w:rsidR="00675FF1" w:rsidRPr="00226202" w:rsidRDefault="00675FF1" w:rsidP="009D669D">
      <w:pPr>
        <w:pStyle w:val="31"/>
        <w:widowControl w:val="0"/>
        <w:numPr>
          <w:ilvl w:val="0"/>
          <w:numId w:val="1"/>
        </w:numPr>
        <w:tabs>
          <w:tab w:val="clear" w:pos="1495"/>
          <w:tab w:val="num" w:pos="900"/>
          <w:tab w:val="num" w:pos="1134"/>
        </w:tabs>
        <w:spacing w:line="240" w:lineRule="auto"/>
        <w:ind w:left="0" w:firstLine="709"/>
        <w:rPr>
          <w:color w:val="000000"/>
          <w:szCs w:val="28"/>
        </w:rPr>
      </w:pPr>
      <w:r w:rsidRPr="00226202">
        <w:rPr>
          <w:color w:val="000000"/>
          <w:szCs w:val="28"/>
        </w:rPr>
        <w:t>Савіна О.</w:t>
      </w:r>
      <w:r w:rsidRPr="00226202">
        <w:rPr>
          <w:color w:val="000000"/>
          <w:szCs w:val="28"/>
          <w:lang w:val="ru-RU"/>
        </w:rPr>
        <w:t> </w:t>
      </w:r>
      <w:r w:rsidRPr="00226202">
        <w:rPr>
          <w:color w:val="000000"/>
          <w:szCs w:val="28"/>
        </w:rPr>
        <w:t>І. Потенціал селекційного матеріалу тютюну при використанні апоміксису / О.</w:t>
      </w:r>
      <w:r w:rsidRPr="00226202">
        <w:rPr>
          <w:color w:val="000000"/>
          <w:szCs w:val="28"/>
          <w:lang w:val="ru-RU"/>
        </w:rPr>
        <w:t> </w:t>
      </w:r>
      <w:r w:rsidRPr="00226202">
        <w:rPr>
          <w:color w:val="000000"/>
          <w:szCs w:val="28"/>
        </w:rPr>
        <w:t>І.</w:t>
      </w:r>
      <w:r w:rsidRPr="00226202">
        <w:rPr>
          <w:color w:val="000000"/>
          <w:szCs w:val="28"/>
          <w:lang w:val="ru-RU"/>
        </w:rPr>
        <w:t> </w:t>
      </w:r>
      <w:r w:rsidRPr="00226202">
        <w:rPr>
          <w:color w:val="000000"/>
          <w:szCs w:val="28"/>
        </w:rPr>
        <w:t xml:space="preserve">Савіна, </w:t>
      </w:r>
      <w:r w:rsidRPr="00675FF1">
        <w:rPr>
          <w:b/>
          <w:color w:val="000000"/>
          <w:szCs w:val="28"/>
        </w:rPr>
        <w:t>К.</w:t>
      </w:r>
      <w:r w:rsidRPr="00675FF1">
        <w:rPr>
          <w:b/>
          <w:color w:val="000000"/>
          <w:szCs w:val="28"/>
          <w:lang w:val="en-US"/>
        </w:rPr>
        <w:t> </w:t>
      </w:r>
      <w:r w:rsidRPr="00675FF1">
        <w:rPr>
          <w:b/>
          <w:color w:val="000000"/>
          <w:szCs w:val="28"/>
        </w:rPr>
        <w:t>А.</w:t>
      </w:r>
      <w:r w:rsidRPr="00675FF1">
        <w:rPr>
          <w:b/>
          <w:color w:val="000000"/>
          <w:szCs w:val="28"/>
          <w:lang w:val="en-US"/>
        </w:rPr>
        <w:t> </w:t>
      </w:r>
      <w:r w:rsidRPr="00675FF1">
        <w:rPr>
          <w:b/>
          <w:color w:val="000000"/>
          <w:szCs w:val="28"/>
        </w:rPr>
        <w:t>Шейдик</w:t>
      </w:r>
      <w:r w:rsidRPr="00226202">
        <w:rPr>
          <w:color w:val="000000"/>
          <w:szCs w:val="28"/>
        </w:rPr>
        <w:t>, В. В. Корсак, О. О. Матієга // Збірник наукових праць Національного наукового центру «Інститут землеробства НААНУ» [зб. наук. ст.].</w:t>
      </w:r>
      <w:r w:rsidRPr="00226202">
        <w:rPr>
          <w:color w:val="000000"/>
          <w:szCs w:val="28"/>
          <w:lang w:val="en-US"/>
        </w:rPr>
        <w:t> </w:t>
      </w:r>
      <w:r w:rsidRPr="00226202">
        <w:rPr>
          <w:color w:val="000000"/>
          <w:szCs w:val="28"/>
        </w:rPr>
        <w:t>− Чабани, 2009.</w:t>
      </w:r>
      <w:r w:rsidRPr="00226202">
        <w:rPr>
          <w:color w:val="000000"/>
          <w:szCs w:val="28"/>
          <w:lang w:val="en-US"/>
        </w:rPr>
        <w:t> </w:t>
      </w:r>
      <w:r w:rsidRPr="00226202">
        <w:rPr>
          <w:color w:val="000000"/>
          <w:szCs w:val="28"/>
        </w:rPr>
        <w:t>− Вип.</w:t>
      </w:r>
      <w:r w:rsidRPr="00226202">
        <w:rPr>
          <w:color w:val="000000"/>
          <w:szCs w:val="28"/>
          <w:lang w:val="en-US"/>
        </w:rPr>
        <w:t> </w:t>
      </w:r>
      <w:r w:rsidRPr="00226202">
        <w:rPr>
          <w:color w:val="000000"/>
          <w:szCs w:val="28"/>
        </w:rPr>
        <w:t>3.</w:t>
      </w:r>
      <w:r w:rsidRPr="00226202">
        <w:rPr>
          <w:color w:val="000000"/>
          <w:szCs w:val="28"/>
          <w:lang w:val="en-US"/>
        </w:rPr>
        <w:t> </w:t>
      </w:r>
      <w:r w:rsidRPr="00226202">
        <w:rPr>
          <w:color w:val="000000"/>
          <w:szCs w:val="28"/>
        </w:rPr>
        <w:t>− С.</w:t>
      </w:r>
      <w:r w:rsidRPr="00226202">
        <w:rPr>
          <w:color w:val="000000"/>
          <w:szCs w:val="28"/>
          <w:lang w:val="en-US"/>
        </w:rPr>
        <w:t> </w:t>
      </w:r>
      <w:r w:rsidRPr="00226202">
        <w:rPr>
          <w:color w:val="000000"/>
          <w:szCs w:val="28"/>
        </w:rPr>
        <w:t>14−155.</w:t>
      </w:r>
    </w:p>
    <w:p w:rsidR="00675FF1" w:rsidRPr="00226202" w:rsidRDefault="00675FF1" w:rsidP="009D669D">
      <w:pPr>
        <w:numPr>
          <w:ilvl w:val="0"/>
          <w:numId w:val="1"/>
        </w:numPr>
        <w:tabs>
          <w:tab w:val="clear" w:pos="1495"/>
          <w:tab w:val="num" w:pos="900"/>
          <w:tab w:val="num" w:pos="1134"/>
        </w:tabs>
        <w:ind w:left="0" w:firstLine="709"/>
        <w:jc w:val="both"/>
        <w:rPr>
          <w:color w:val="000000"/>
          <w:sz w:val="28"/>
          <w:szCs w:val="28"/>
          <w:lang w:val="uk-UA"/>
        </w:rPr>
      </w:pPr>
      <w:r w:rsidRPr="00226202">
        <w:rPr>
          <w:color w:val="000000"/>
          <w:sz w:val="28"/>
          <w:szCs w:val="28"/>
          <w:lang w:val="uk-UA"/>
        </w:rPr>
        <w:t>Савіна О.</w:t>
      </w:r>
      <w:r w:rsidRPr="00226202">
        <w:rPr>
          <w:color w:val="000000"/>
          <w:sz w:val="28"/>
          <w:szCs w:val="28"/>
        </w:rPr>
        <w:t> </w:t>
      </w:r>
      <w:r w:rsidRPr="00226202">
        <w:rPr>
          <w:color w:val="000000"/>
          <w:sz w:val="28"/>
          <w:szCs w:val="28"/>
          <w:lang w:val="uk-UA"/>
        </w:rPr>
        <w:t xml:space="preserve">І. </w:t>
      </w:r>
      <w:r w:rsidRPr="00226202">
        <w:rPr>
          <w:bCs/>
          <w:color w:val="000000"/>
          <w:sz w:val="28"/>
          <w:szCs w:val="28"/>
          <w:lang w:val="uk-UA"/>
        </w:rPr>
        <w:t xml:space="preserve">Формування навчальної колекції тютюну / </w:t>
      </w:r>
      <w:r w:rsidRPr="00226202">
        <w:rPr>
          <w:color w:val="000000"/>
          <w:sz w:val="28"/>
          <w:szCs w:val="28"/>
          <w:lang w:val="uk-UA"/>
        </w:rPr>
        <w:t>О.</w:t>
      </w:r>
      <w:r w:rsidRPr="00226202">
        <w:rPr>
          <w:color w:val="000000"/>
          <w:sz w:val="28"/>
          <w:szCs w:val="28"/>
        </w:rPr>
        <w:t> </w:t>
      </w:r>
      <w:r w:rsidRPr="00226202">
        <w:rPr>
          <w:color w:val="000000"/>
          <w:sz w:val="28"/>
          <w:szCs w:val="28"/>
          <w:lang w:val="uk-UA"/>
        </w:rPr>
        <w:t>І.</w:t>
      </w:r>
      <w:r w:rsidRPr="00226202">
        <w:rPr>
          <w:color w:val="000000"/>
          <w:sz w:val="28"/>
          <w:szCs w:val="28"/>
        </w:rPr>
        <w:t> </w:t>
      </w:r>
      <w:r w:rsidRPr="00226202">
        <w:rPr>
          <w:color w:val="000000"/>
          <w:sz w:val="28"/>
          <w:szCs w:val="28"/>
          <w:lang w:val="uk-UA"/>
        </w:rPr>
        <w:t xml:space="preserve">Савіна, </w:t>
      </w:r>
      <w:r w:rsidRPr="00675FF1">
        <w:rPr>
          <w:b/>
          <w:color w:val="000000"/>
          <w:sz w:val="28"/>
          <w:szCs w:val="28"/>
          <w:lang w:val="uk-UA"/>
        </w:rPr>
        <w:t>К.</w:t>
      </w:r>
      <w:r w:rsidRPr="00675FF1">
        <w:rPr>
          <w:b/>
          <w:color w:val="000000"/>
          <w:sz w:val="28"/>
          <w:szCs w:val="28"/>
          <w:lang w:val="en-US"/>
        </w:rPr>
        <w:t> </w:t>
      </w:r>
      <w:r w:rsidRPr="00675FF1">
        <w:rPr>
          <w:b/>
          <w:color w:val="000000"/>
          <w:sz w:val="28"/>
          <w:szCs w:val="28"/>
          <w:lang w:val="uk-UA"/>
        </w:rPr>
        <w:t>А.</w:t>
      </w:r>
      <w:r w:rsidRPr="00675FF1">
        <w:rPr>
          <w:b/>
          <w:color w:val="000000"/>
          <w:sz w:val="28"/>
          <w:szCs w:val="28"/>
          <w:lang w:val="en-US"/>
        </w:rPr>
        <w:t> </w:t>
      </w:r>
      <w:r w:rsidRPr="00675FF1">
        <w:rPr>
          <w:b/>
          <w:color w:val="000000"/>
          <w:sz w:val="28"/>
          <w:szCs w:val="28"/>
          <w:lang w:val="uk-UA"/>
        </w:rPr>
        <w:t>Шейдик</w:t>
      </w:r>
      <w:r w:rsidRPr="00226202">
        <w:rPr>
          <w:color w:val="000000"/>
          <w:sz w:val="28"/>
          <w:szCs w:val="28"/>
          <w:lang w:val="uk-UA"/>
        </w:rPr>
        <w:t>, В.</w:t>
      </w:r>
      <w:r w:rsidRPr="00226202">
        <w:rPr>
          <w:color w:val="000000"/>
          <w:sz w:val="28"/>
          <w:szCs w:val="28"/>
        </w:rPr>
        <w:t> </w:t>
      </w:r>
      <w:r w:rsidRPr="00226202">
        <w:rPr>
          <w:color w:val="000000"/>
          <w:sz w:val="28"/>
          <w:szCs w:val="28"/>
          <w:lang w:val="uk-UA"/>
        </w:rPr>
        <w:t>В.</w:t>
      </w:r>
      <w:r w:rsidRPr="00226202">
        <w:rPr>
          <w:color w:val="000000"/>
          <w:sz w:val="28"/>
          <w:szCs w:val="28"/>
        </w:rPr>
        <w:t> </w:t>
      </w:r>
      <w:r w:rsidRPr="00226202">
        <w:rPr>
          <w:color w:val="000000"/>
          <w:sz w:val="28"/>
          <w:szCs w:val="28"/>
          <w:lang w:val="uk-UA"/>
        </w:rPr>
        <w:t>Корсак, О.</w:t>
      </w:r>
      <w:r w:rsidRPr="00226202">
        <w:rPr>
          <w:color w:val="000000"/>
          <w:sz w:val="28"/>
          <w:szCs w:val="28"/>
        </w:rPr>
        <w:t> </w:t>
      </w:r>
      <w:r w:rsidRPr="00226202">
        <w:rPr>
          <w:color w:val="000000"/>
          <w:sz w:val="28"/>
          <w:szCs w:val="28"/>
          <w:lang w:val="uk-UA"/>
        </w:rPr>
        <w:t>О.</w:t>
      </w:r>
      <w:r w:rsidRPr="00226202">
        <w:rPr>
          <w:color w:val="000000"/>
          <w:sz w:val="28"/>
          <w:szCs w:val="28"/>
        </w:rPr>
        <w:t> </w:t>
      </w:r>
      <w:r w:rsidRPr="00226202">
        <w:rPr>
          <w:color w:val="000000"/>
          <w:sz w:val="28"/>
          <w:szCs w:val="28"/>
          <w:lang w:val="uk-UA"/>
        </w:rPr>
        <w:t>Матієга // Генетичні ресурси рослин [зб. наук. ст.].</w:t>
      </w:r>
      <w:r w:rsidRPr="00226202">
        <w:rPr>
          <w:color w:val="000000"/>
          <w:sz w:val="28"/>
          <w:szCs w:val="28"/>
          <w:lang w:val="en-US"/>
        </w:rPr>
        <w:t> </w:t>
      </w:r>
      <w:r w:rsidRPr="00226202">
        <w:rPr>
          <w:color w:val="000000"/>
          <w:sz w:val="28"/>
          <w:szCs w:val="28"/>
          <w:lang w:val="uk-UA"/>
        </w:rPr>
        <w:t>− Харків, 2010.</w:t>
      </w:r>
      <w:r w:rsidRPr="00226202">
        <w:rPr>
          <w:color w:val="000000"/>
          <w:sz w:val="28"/>
          <w:szCs w:val="28"/>
          <w:lang w:val="en-US"/>
        </w:rPr>
        <w:t xml:space="preserve"> – </w:t>
      </w:r>
      <w:r w:rsidRPr="00226202">
        <w:rPr>
          <w:color w:val="000000"/>
          <w:sz w:val="28"/>
          <w:szCs w:val="28"/>
          <w:lang w:val="uk-UA"/>
        </w:rPr>
        <w:t>Вип.</w:t>
      </w:r>
      <w:r w:rsidRPr="00226202">
        <w:rPr>
          <w:color w:val="000000"/>
          <w:sz w:val="28"/>
          <w:szCs w:val="28"/>
          <w:lang w:val="en-US"/>
        </w:rPr>
        <w:t> </w:t>
      </w:r>
      <w:r w:rsidRPr="00226202">
        <w:rPr>
          <w:color w:val="000000"/>
          <w:sz w:val="28"/>
          <w:szCs w:val="28"/>
          <w:lang w:val="uk-UA"/>
        </w:rPr>
        <w:t>8.</w:t>
      </w:r>
      <w:r w:rsidRPr="00226202">
        <w:rPr>
          <w:color w:val="000000"/>
          <w:sz w:val="28"/>
          <w:szCs w:val="28"/>
          <w:lang w:val="en-US"/>
        </w:rPr>
        <w:t> </w:t>
      </w:r>
      <w:r w:rsidRPr="00226202">
        <w:rPr>
          <w:color w:val="000000"/>
          <w:sz w:val="28"/>
          <w:szCs w:val="28"/>
          <w:lang w:val="uk-UA"/>
        </w:rPr>
        <w:t>− С. 67−72.</w:t>
      </w:r>
    </w:p>
    <w:p w:rsidR="00675FF1" w:rsidRPr="00226202" w:rsidRDefault="00675FF1" w:rsidP="009D669D">
      <w:pPr>
        <w:numPr>
          <w:ilvl w:val="0"/>
          <w:numId w:val="1"/>
        </w:numPr>
        <w:tabs>
          <w:tab w:val="clear" w:pos="1495"/>
          <w:tab w:val="num" w:pos="900"/>
          <w:tab w:val="num" w:pos="1134"/>
        </w:tabs>
        <w:ind w:left="0" w:firstLine="709"/>
        <w:jc w:val="both"/>
        <w:rPr>
          <w:bCs/>
          <w:color w:val="000000"/>
          <w:sz w:val="28"/>
          <w:szCs w:val="28"/>
          <w:lang w:val="uk-UA"/>
        </w:rPr>
      </w:pPr>
      <w:r w:rsidRPr="00226202">
        <w:rPr>
          <w:color w:val="000000"/>
          <w:sz w:val="28"/>
          <w:szCs w:val="28"/>
          <w:lang w:val="uk-UA"/>
        </w:rPr>
        <w:t>Савіна О.</w:t>
      </w:r>
      <w:r w:rsidRPr="00226202">
        <w:rPr>
          <w:color w:val="000000"/>
          <w:sz w:val="28"/>
          <w:szCs w:val="28"/>
        </w:rPr>
        <w:t> </w:t>
      </w:r>
      <w:r w:rsidRPr="00226202">
        <w:rPr>
          <w:color w:val="000000"/>
          <w:sz w:val="28"/>
          <w:szCs w:val="28"/>
          <w:lang w:val="uk-UA"/>
        </w:rPr>
        <w:t xml:space="preserve">І. </w:t>
      </w:r>
      <w:r w:rsidRPr="00226202">
        <w:rPr>
          <w:bCs/>
          <w:color w:val="000000"/>
          <w:sz w:val="28"/>
          <w:szCs w:val="28"/>
          <w:lang w:val="uk-UA"/>
        </w:rPr>
        <w:t xml:space="preserve">Селекційна цінність вихідного матеріалу тютюну за основними ознаками / </w:t>
      </w:r>
      <w:r w:rsidRPr="00226202">
        <w:rPr>
          <w:color w:val="000000"/>
          <w:sz w:val="28"/>
          <w:szCs w:val="28"/>
          <w:lang w:val="uk-UA"/>
        </w:rPr>
        <w:t>О.</w:t>
      </w:r>
      <w:r w:rsidRPr="00226202">
        <w:rPr>
          <w:color w:val="000000"/>
          <w:sz w:val="28"/>
          <w:szCs w:val="28"/>
        </w:rPr>
        <w:t> </w:t>
      </w:r>
      <w:r w:rsidRPr="00226202">
        <w:rPr>
          <w:color w:val="000000"/>
          <w:sz w:val="28"/>
          <w:szCs w:val="28"/>
          <w:lang w:val="uk-UA"/>
        </w:rPr>
        <w:t>І.</w:t>
      </w:r>
      <w:r w:rsidRPr="00226202">
        <w:rPr>
          <w:color w:val="000000"/>
          <w:sz w:val="28"/>
          <w:szCs w:val="28"/>
        </w:rPr>
        <w:t> </w:t>
      </w:r>
      <w:r w:rsidRPr="00226202">
        <w:rPr>
          <w:color w:val="000000"/>
          <w:sz w:val="28"/>
          <w:szCs w:val="28"/>
          <w:lang w:val="uk-UA"/>
        </w:rPr>
        <w:t xml:space="preserve">Савіна, </w:t>
      </w:r>
      <w:r w:rsidRPr="00675FF1">
        <w:rPr>
          <w:b/>
          <w:color w:val="000000"/>
          <w:sz w:val="28"/>
          <w:szCs w:val="28"/>
          <w:lang w:val="uk-UA"/>
        </w:rPr>
        <w:t>К.</w:t>
      </w:r>
      <w:r w:rsidRPr="00675FF1">
        <w:rPr>
          <w:b/>
          <w:color w:val="000000"/>
          <w:sz w:val="28"/>
          <w:szCs w:val="28"/>
          <w:lang w:val="en-US"/>
        </w:rPr>
        <w:t> </w:t>
      </w:r>
      <w:r w:rsidRPr="00675FF1">
        <w:rPr>
          <w:b/>
          <w:color w:val="000000"/>
          <w:sz w:val="28"/>
          <w:szCs w:val="28"/>
          <w:lang w:val="uk-UA"/>
        </w:rPr>
        <w:t>А.</w:t>
      </w:r>
      <w:r w:rsidRPr="00675FF1">
        <w:rPr>
          <w:b/>
          <w:color w:val="000000"/>
          <w:sz w:val="28"/>
          <w:szCs w:val="28"/>
          <w:lang w:val="en-US"/>
        </w:rPr>
        <w:t> </w:t>
      </w:r>
      <w:r w:rsidRPr="00675FF1">
        <w:rPr>
          <w:b/>
          <w:color w:val="000000"/>
          <w:sz w:val="28"/>
          <w:szCs w:val="28"/>
          <w:lang w:val="uk-UA"/>
        </w:rPr>
        <w:t>Шейдик</w:t>
      </w:r>
      <w:r w:rsidRPr="00226202">
        <w:rPr>
          <w:color w:val="000000"/>
          <w:sz w:val="28"/>
          <w:szCs w:val="28"/>
          <w:lang w:val="uk-UA"/>
        </w:rPr>
        <w:t>, В.</w:t>
      </w:r>
      <w:r w:rsidRPr="00226202">
        <w:rPr>
          <w:color w:val="000000"/>
          <w:sz w:val="28"/>
          <w:szCs w:val="28"/>
        </w:rPr>
        <w:t> </w:t>
      </w:r>
      <w:r w:rsidRPr="00226202">
        <w:rPr>
          <w:color w:val="000000"/>
          <w:sz w:val="28"/>
          <w:szCs w:val="28"/>
          <w:lang w:val="uk-UA"/>
        </w:rPr>
        <w:t>В.</w:t>
      </w:r>
      <w:r w:rsidRPr="00226202">
        <w:rPr>
          <w:color w:val="000000"/>
          <w:sz w:val="28"/>
          <w:szCs w:val="28"/>
        </w:rPr>
        <w:t> </w:t>
      </w:r>
      <w:r w:rsidRPr="00226202">
        <w:rPr>
          <w:color w:val="000000"/>
          <w:sz w:val="28"/>
          <w:szCs w:val="28"/>
          <w:lang w:val="uk-UA"/>
        </w:rPr>
        <w:t>Корсак, О.</w:t>
      </w:r>
      <w:r w:rsidRPr="00226202">
        <w:rPr>
          <w:color w:val="000000"/>
          <w:sz w:val="28"/>
          <w:szCs w:val="28"/>
        </w:rPr>
        <w:t> </w:t>
      </w:r>
      <w:r w:rsidRPr="00226202">
        <w:rPr>
          <w:color w:val="000000"/>
          <w:sz w:val="28"/>
          <w:szCs w:val="28"/>
          <w:lang w:val="uk-UA"/>
        </w:rPr>
        <w:t>О.</w:t>
      </w:r>
      <w:r w:rsidRPr="00226202">
        <w:rPr>
          <w:color w:val="000000"/>
          <w:sz w:val="28"/>
          <w:szCs w:val="28"/>
        </w:rPr>
        <w:t> </w:t>
      </w:r>
      <w:r w:rsidRPr="00226202">
        <w:rPr>
          <w:color w:val="000000"/>
          <w:sz w:val="28"/>
          <w:szCs w:val="28"/>
          <w:lang w:val="uk-UA"/>
        </w:rPr>
        <w:t xml:space="preserve">Матієга, </w:t>
      </w:r>
      <w:r w:rsidRPr="00226202">
        <w:rPr>
          <w:bCs/>
          <w:color w:val="000000"/>
          <w:sz w:val="28"/>
          <w:szCs w:val="28"/>
          <w:lang w:val="uk-UA"/>
        </w:rPr>
        <w:t>В. П. Ловас // Вісник аграрної науки [зб. наук. ст.].</w:t>
      </w:r>
      <w:r w:rsidRPr="00226202">
        <w:rPr>
          <w:bCs/>
          <w:color w:val="000000"/>
          <w:sz w:val="28"/>
          <w:szCs w:val="28"/>
          <w:lang w:val="en-US"/>
        </w:rPr>
        <w:t> </w:t>
      </w:r>
      <w:r w:rsidRPr="00226202">
        <w:rPr>
          <w:bCs/>
          <w:color w:val="000000"/>
          <w:sz w:val="28"/>
          <w:szCs w:val="28"/>
          <w:lang w:val="uk-UA"/>
        </w:rPr>
        <w:t>− Київ, 2011.</w:t>
      </w:r>
      <w:r w:rsidRPr="00226202">
        <w:rPr>
          <w:bCs/>
          <w:color w:val="000000"/>
          <w:sz w:val="28"/>
          <w:szCs w:val="28"/>
          <w:lang w:val="en-US"/>
        </w:rPr>
        <w:t xml:space="preserve"> – </w:t>
      </w:r>
      <w:r w:rsidRPr="00226202">
        <w:rPr>
          <w:bCs/>
          <w:color w:val="000000"/>
          <w:sz w:val="28"/>
          <w:szCs w:val="28"/>
          <w:lang w:val="uk-UA"/>
        </w:rPr>
        <w:t>Вип.</w:t>
      </w:r>
      <w:r w:rsidRPr="00226202">
        <w:rPr>
          <w:bCs/>
          <w:color w:val="000000"/>
          <w:sz w:val="28"/>
          <w:szCs w:val="28"/>
          <w:lang w:val="en-US"/>
        </w:rPr>
        <w:t> </w:t>
      </w:r>
      <w:r w:rsidRPr="00226202">
        <w:rPr>
          <w:bCs/>
          <w:color w:val="000000"/>
          <w:sz w:val="28"/>
          <w:szCs w:val="28"/>
          <w:lang w:val="uk-UA"/>
        </w:rPr>
        <w:t>9.</w:t>
      </w:r>
      <w:r w:rsidRPr="00226202">
        <w:rPr>
          <w:bCs/>
          <w:color w:val="000000"/>
          <w:sz w:val="28"/>
          <w:szCs w:val="28"/>
          <w:lang w:val="en-US"/>
        </w:rPr>
        <w:t> </w:t>
      </w:r>
      <w:r w:rsidRPr="00226202">
        <w:rPr>
          <w:bCs/>
          <w:color w:val="000000"/>
          <w:sz w:val="28"/>
          <w:szCs w:val="28"/>
          <w:lang w:val="uk-UA"/>
        </w:rPr>
        <w:t>− С. 34−36.</w:t>
      </w:r>
    </w:p>
    <w:p w:rsidR="00675FF1" w:rsidRPr="00226202" w:rsidRDefault="004E1A3C" w:rsidP="009D669D">
      <w:pPr>
        <w:pStyle w:val="31"/>
        <w:widowControl w:val="0"/>
        <w:numPr>
          <w:ilvl w:val="0"/>
          <w:numId w:val="1"/>
        </w:numPr>
        <w:tabs>
          <w:tab w:val="clear" w:pos="1495"/>
          <w:tab w:val="num" w:pos="900"/>
          <w:tab w:val="num" w:pos="1134"/>
        </w:tabs>
        <w:spacing w:line="240" w:lineRule="auto"/>
        <w:ind w:left="0" w:firstLine="709"/>
        <w:rPr>
          <w:color w:val="000000"/>
          <w:szCs w:val="28"/>
        </w:rPr>
      </w:pPr>
      <w:r w:rsidRPr="004E1A3C">
        <w:rPr>
          <w:b/>
          <w:color w:val="000000"/>
          <w:szCs w:val="28"/>
        </w:rPr>
        <w:t>Шейдик К.А</w:t>
      </w:r>
      <w:r>
        <w:rPr>
          <w:color w:val="000000"/>
          <w:szCs w:val="28"/>
        </w:rPr>
        <w:t xml:space="preserve">. Селекційна цінність генофонду тютюну за насіннєвою продуктивністю // </w:t>
      </w:r>
      <w:r w:rsidRPr="004E1A3C">
        <w:rPr>
          <w:color w:val="000000"/>
          <w:szCs w:val="28"/>
        </w:rPr>
        <w:t>Міністерство освіти і науки, молоді та спорту України Державний вищий навчальний заклад «Ужгородський національний університет» Біологічний факультет</w:t>
      </w:r>
      <w:r>
        <w:rPr>
          <w:color w:val="000000"/>
          <w:szCs w:val="28"/>
        </w:rPr>
        <w:t xml:space="preserve">: </w:t>
      </w:r>
      <w:r w:rsidRPr="004E1A3C">
        <w:rPr>
          <w:color w:val="000000"/>
          <w:szCs w:val="28"/>
        </w:rPr>
        <w:t>[</w:t>
      </w:r>
      <w:r>
        <w:rPr>
          <w:color w:val="000000"/>
          <w:szCs w:val="28"/>
        </w:rPr>
        <w:t>т</w:t>
      </w:r>
      <w:r w:rsidRPr="004E1A3C">
        <w:rPr>
          <w:color w:val="000000"/>
          <w:szCs w:val="28"/>
        </w:rPr>
        <w:t>ези доповіді]</w:t>
      </w:r>
      <w:r>
        <w:rPr>
          <w:color w:val="000000"/>
          <w:szCs w:val="28"/>
        </w:rPr>
        <w:t xml:space="preserve"> </w:t>
      </w:r>
      <w:r w:rsidRPr="004E1A3C">
        <w:rPr>
          <w:color w:val="000000"/>
          <w:szCs w:val="28"/>
        </w:rPr>
        <w:t xml:space="preserve">Проблеми збереження біорізноманіття Українських Карпат : Матеріали </w:t>
      </w:r>
      <w:r w:rsidRPr="004E1A3C">
        <w:rPr>
          <w:color w:val="000000"/>
          <w:szCs w:val="28"/>
          <w:lang w:val="ru-RU"/>
        </w:rPr>
        <w:t>V</w:t>
      </w:r>
      <w:r w:rsidRPr="004E1A3C">
        <w:rPr>
          <w:color w:val="000000"/>
          <w:szCs w:val="28"/>
        </w:rPr>
        <w:t xml:space="preserve"> регіональної конференції молодих вчених та студентів.- Ужгород 2012 р. – С. 47.</w:t>
      </w:r>
    </w:p>
    <w:p w:rsidR="00675FF1" w:rsidRPr="00226202" w:rsidRDefault="00675FF1" w:rsidP="009D669D">
      <w:pPr>
        <w:numPr>
          <w:ilvl w:val="0"/>
          <w:numId w:val="1"/>
        </w:numPr>
        <w:tabs>
          <w:tab w:val="clear" w:pos="1495"/>
          <w:tab w:val="num" w:pos="900"/>
          <w:tab w:val="num" w:pos="1134"/>
        </w:tabs>
        <w:ind w:left="0" w:firstLine="709"/>
        <w:jc w:val="both"/>
        <w:rPr>
          <w:bCs/>
          <w:color w:val="000000"/>
          <w:sz w:val="28"/>
          <w:szCs w:val="28"/>
          <w:lang w:val="uk-UA"/>
        </w:rPr>
      </w:pPr>
      <w:r w:rsidRPr="00226202">
        <w:rPr>
          <w:color w:val="000000"/>
          <w:sz w:val="28"/>
          <w:szCs w:val="28"/>
          <w:lang w:val="uk-UA"/>
        </w:rPr>
        <w:t>Савіна О.</w:t>
      </w:r>
      <w:r w:rsidRPr="00226202">
        <w:rPr>
          <w:color w:val="000000"/>
          <w:sz w:val="28"/>
          <w:szCs w:val="28"/>
        </w:rPr>
        <w:t> </w:t>
      </w:r>
      <w:r w:rsidRPr="00226202">
        <w:rPr>
          <w:color w:val="000000"/>
          <w:sz w:val="28"/>
          <w:szCs w:val="28"/>
          <w:lang w:val="uk-UA"/>
        </w:rPr>
        <w:t>І. Методика оцінки селекційного матеріалу на стійкість проти вірусу бронзовості томатів</w:t>
      </w:r>
      <w:r w:rsidRPr="00226202">
        <w:rPr>
          <w:color w:val="000000"/>
          <w:sz w:val="28"/>
          <w:szCs w:val="28"/>
          <w:lang w:val="en-US"/>
        </w:rPr>
        <w:t> </w:t>
      </w:r>
      <w:r w:rsidRPr="00226202">
        <w:rPr>
          <w:color w:val="000000"/>
          <w:sz w:val="28"/>
          <w:szCs w:val="28"/>
          <w:lang w:val="uk-UA"/>
        </w:rPr>
        <w:t>(ВБТ )</w:t>
      </w:r>
      <w:r w:rsidRPr="00226202">
        <w:rPr>
          <w:color w:val="000000"/>
          <w:sz w:val="28"/>
          <w:szCs w:val="28"/>
          <w:lang w:val="en-US"/>
        </w:rPr>
        <w:t> </w:t>
      </w:r>
      <w:r w:rsidRPr="00226202">
        <w:rPr>
          <w:color w:val="000000"/>
          <w:sz w:val="28"/>
          <w:szCs w:val="28"/>
          <w:lang w:val="uk-UA"/>
        </w:rPr>
        <w:t xml:space="preserve">( </w:t>
      </w:r>
      <w:r w:rsidRPr="00226202">
        <w:rPr>
          <w:i/>
          <w:color w:val="000000"/>
          <w:sz w:val="28"/>
          <w:szCs w:val="28"/>
        </w:rPr>
        <w:t>Tomato</w:t>
      </w:r>
      <w:r w:rsidRPr="00226202">
        <w:rPr>
          <w:i/>
          <w:color w:val="000000"/>
          <w:sz w:val="28"/>
          <w:szCs w:val="28"/>
          <w:lang w:val="uk-UA"/>
        </w:rPr>
        <w:t xml:space="preserve"> </w:t>
      </w:r>
      <w:r w:rsidRPr="00226202">
        <w:rPr>
          <w:i/>
          <w:color w:val="000000"/>
          <w:sz w:val="28"/>
          <w:szCs w:val="28"/>
        </w:rPr>
        <w:t>spotled</w:t>
      </w:r>
      <w:r w:rsidRPr="00226202">
        <w:rPr>
          <w:i/>
          <w:color w:val="000000"/>
          <w:sz w:val="28"/>
          <w:szCs w:val="28"/>
          <w:lang w:val="uk-UA"/>
        </w:rPr>
        <w:t xml:space="preserve"> </w:t>
      </w:r>
      <w:r w:rsidRPr="00226202">
        <w:rPr>
          <w:i/>
          <w:color w:val="000000"/>
          <w:sz w:val="28"/>
          <w:szCs w:val="28"/>
        </w:rPr>
        <w:t>wilt</w:t>
      </w:r>
      <w:r w:rsidRPr="00226202">
        <w:rPr>
          <w:i/>
          <w:color w:val="000000"/>
          <w:sz w:val="28"/>
          <w:szCs w:val="28"/>
          <w:lang w:val="uk-UA"/>
        </w:rPr>
        <w:t xml:space="preserve"> </w:t>
      </w:r>
      <w:r w:rsidRPr="00226202">
        <w:rPr>
          <w:i/>
          <w:color w:val="000000"/>
          <w:sz w:val="28"/>
          <w:szCs w:val="28"/>
        </w:rPr>
        <w:t>virus</w:t>
      </w:r>
      <w:r w:rsidRPr="00226202">
        <w:rPr>
          <w:i/>
          <w:color w:val="000000"/>
          <w:sz w:val="28"/>
          <w:szCs w:val="28"/>
          <w:lang w:val="uk-UA"/>
        </w:rPr>
        <w:t>.)</w:t>
      </w:r>
      <w:r w:rsidRPr="00226202">
        <w:rPr>
          <w:color w:val="000000"/>
          <w:sz w:val="28"/>
          <w:szCs w:val="28"/>
          <w:lang w:val="uk-UA"/>
        </w:rPr>
        <w:t xml:space="preserve"> / О.</w:t>
      </w:r>
      <w:r w:rsidRPr="00226202">
        <w:rPr>
          <w:color w:val="000000"/>
          <w:sz w:val="28"/>
          <w:szCs w:val="28"/>
        </w:rPr>
        <w:t> </w:t>
      </w:r>
      <w:r w:rsidRPr="00226202">
        <w:rPr>
          <w:color w:val="000000"/>
          <w:sz w:val="28"/>
          <w:szCs w:val="28"/>
          <w:lang w:val="uk-UA"/>
        </w:rPr>
        <w:t>І.</w:t>
      </w:r>
      <w:r w:rsidRPr="00226202">
        <w:rPr>
          <w:color w:val="000000"/>
          <w:sz w:val="28"/>
          <w:szCs w:val="28"/>
        </w:rPr>
        <w:t> </w:t>
      </w:r>
      <w:r w:rsidRPr="00226202">
        <w:rPr>
          <w:color w:val="000000"/>
          <w:sz w:val="28"/>
          <w:szCs w:val="28"/>
          <w:lang w:val="uk-UA"/>
        </w:rPr>
        <w:t xml:space="preserve">Савіна, </w:t>
      </w:r>
      <w:r w:rsidRPr="00675FF1">
        <w:rPr>
          <w:b/>
          <w:color w:val="000000"/>
          <w:sz w:val="28"/>
          <w:szCs w:val="28"/>
          <w:lang w:val="uk-UA"/>
        </w:rPr>
        <w:t>К.</w:t>
      </w:r>
      <w:r w:rsidRPr="00675FF1">
        <w:rPr>
          <w:b/>
          <w:color w:val="000000"/>
          <w:sz w:val="28"/>
          <w:szCs w:val="28"/>
          <w:lang w:val="en-US"/>
        </w:rPr>
        <w:t> </w:t>
      </w:r>
      <w:r w:rsidRPr="00675FF1">
        <w:rPr>
          <w:b/>
          <w:color w:val="000000"/>
          <w:sz w:val="28"/>
          <w:szCs w:val="28"/>
          <w:lang w:val="uk-UA"/>
        </w:rPr>
        <w:t>А.</w:t>
      </w:r>
      <w:r w:rsidRPr="00675FF1">
        <w:rPr>
          <w:b/>
          <w:color w:val="000000"/>
          <w:sz w:val="28"/>
          <w:szCs w:val="28"/>
          <w:lang w:val="en-US"/>
        </w:rPr>
        <w:t> </w:t>
      </w:r>
      <w:r w:rsidRPr="00675FF1">
        <w:rPr>
          <w:b/>
          <w:color w:val="000000"/>
          <w:sz w:val="28"/>
          <w:szCs w:val="28"/>
          <w:lang w:val="uk-UA"/>
        </w:rPr>
        <w:t>Шейдик</w:t>
      </w:r>
      <w:r w:rsidRPr="00226202">
        <w:rPr>
          <w:color w:val="000000"/>
          <w:sz w:val="28"/>
          <w:szCs w:val="28"/>
          <w:lang w:val="uk-UA"/>
        </w:rPr>
        <w:t>, В.</w:t>
      </w:r>
      <w:r w:rsidRPr="00226202">
        <w:rPr>
          <w:color w:val="000000"/>
          <w:sz w:val="28"/>
          <w:szCs w:val="28"/>
        </w:rPr>
        <w:t> </w:t>
      </w:r>
      <w:r w:rsidRPr="00226202">
        <w:rPr>
          <w:color w:val="000000"/>
          <w:sz w:val="28"/>
          <w:szCs w:val="28"/>
          <w:lang w:val="uk-UA"/>
        </w:rPr>
        <w:t>В.</w:t>
      </w:r>
      <w:r w:rsidRPr="00226202">
        <w:rPr>
          <w:color w:val="000000"/>
          <w:sz w:val="28"/>
          <w:szCs w:val="28"/>
        </w:rPr>
        <w:t> </w:t>
      </w:r>
      <w:r w:rsidRPr="00226202">
        <w:rPr>
          <w:color w:val="000000"/>
          <w:sz w:val="28"/>
          <w:szCs w:val="28"/>
          <w:lang w:val="uk-UA"/>
        </w:rPr>
        <w:t>Корсак, О.</w:t>
      </w:r>
      <w:r w:rsidRPr="00226202">
        <w:rPr>
          <w:color w:val="000000"/>
          <w:sz w:val="28"/>
          <w:szCs w:val="28"/>
        </w:rPr>
        <w:t> </w:t>
      </w:r>
      <w:r w:rsidRPr="00226202">
        <w:rPr>
          <w:color w:val="000000"/>
          <w:sz w:val="28"/>
          <w:szCs w:val="28"/>
          <w:lang w:val="uk-UA"/>
        </w:rPr>
        <w:t>О.</w:t>
      </w:r>
      <w:r w:rsidRPr="00226202">
        <w:rPr>
          <w:color w:val="000000"/>
          <w:sz w:val="28"/>
          <w:szCs w:val="28"/>
        </w:rPr>
        <w:t> </w:t>
      </w:r>
      <w:r w:rsidRPr="00226202">
        <w:rPr>
          <w:color w:val="000000"/>
          <w:sz w:val="28"/>
          <w:szCs w:val="28"/>
          <w:lang w:val="uk-UA"/>
        </w:rPr>
        <w:t>Матієга.</w:t>
      </w:r>
      <w:r w:rsidRPr="00226202">
        <w:rPr>
          <w:color w:val="000000"/>
          <w:sz w:val="28"/>
          <w:szCs w:val="28"/>
          <w:lang w:val="en-US"/>
        </w:rPr>
        <w:t> </w:t>
      </w:r>
      <w:r w:rsidRPr="00226202">
        <w:rPr>
          <w:color w:val="000000"/>
          <w:sz w:val="28"/>
          <w:szCs w:val="28"/>
          <w:lang w:val="uk-UA"/>
        </w:rPr>
        <w:t>− Бакта, 2010.</w:t>
      </w:r>
      <w:r w:rsidRPr="00226202">
        <w:rPr>
          <w:color w:val="000000"/>
          <w:sz w:val="28"/>
          <w:szCs w:val="28"/>
          <w:lang w:val="en-US"/>
        </w:rPr>
        <w:t> </w:t>
      </w:r>
      <w:r w:rsidRPr="00226202">
        <w:rPr>
          <w:color w:val="000000"/>
          <w:sz w:val="28"/>
          <w:szCs w:val="28"/>
          <w:lang w:val="uk-UA"/>
        </w:rPr>
        <w:t>– 16 с.</w:t>
      </w:r>
    </w:p>
    <w:p w:rsidR="00675FF1" w:rsidRPr="00226202" w:rsidRDefault="00675FF1" w:rsidP="009D669D">
      <w:pPr>
        <w:numPr>
          <w:ilvl w:val="0"/>
          <w:numId w:val="1"/>
        </w:numPr>
        <w:tabs>
          <w:tab w:val="clear" w:pos="1495"/>
          <w:tab w:val="num" w:pos="900"/>
          <w:tab w:val="num" w:pos="1134"/>
        </w:tabs>
        <w:ind w:left="0" w:firstLine="709"/>
        <w:jc w:val="both"/>
        <w:rPr>
          <w:bCs/>
          <w:color w:val="000000"/>
          <w:sz w:val="28"/>
          <w:szCs w:val="28"/>
          <w:lang w:val="uk-UA"/>
        </w:rPr>
      </w:pPr>
      <w:r w:rsidRPr="00226202">
        <w:rPr>
          <w:color w:val="000000"/>
          <w:sz w:val="28"/>
          <w:szCs w:val="28"/>
          <w:lang w:val="uk-UA"/>
        </w:rPr>
        <w:t>Савіна О.</w:t>
      </w:r>
      <w:r w:rsidRPr="00226202">
        <w:rPr>
          <w:color w:val="000000"/>
          <w:sz w:val="28"/>
          <w:szCs w:val="28"/>
        </w:rPr>
        <w:t> </w:t>
      </w:r>
      <w:r w:rsidRPr="00226202">
        <w:rPr>
          <w:color w:val="000000"/>
          <w:sz w:val="28"/>
          <w:szCs w:val="28"/>
          <w:lang w:val="uk-UA"/>
        </w:rPr>
        <w:t xml:space="preserve">І. </w:t>
      </w:r>
      <w:r w:rsidRPr="00226202">
        <w:rPr>
          <w:bCs/>
          <w:color w:val="000000"/>
          <w:sz w:val="28"/>
          <w:szCs w:val="28"/>
          <w:lang w:val="uk-UA"/>
        </w:rPr>
        <w:t>Методика оцінки селекційного матеріалу на стійкість проти стовбуру тютюну (</w:t>
      </w:r>
      <w:r w:rsidRPr="00226202">
        <w:rPr>
          <w:bCs/>
          <w:i/>
          <w:color w:val="000000"/>
          <w:sz w:val="28"/>
          <w:szCs w:val="28"/>
          <w:lang w:val="en-US"/>
        </w:rPr>
        <w:t>licopersicum</w:t>
      </w:r>
      <w:r w:rsidRPr="00226202">
        <w:rPr>
          <w:bCs/>
          <w:i/>
          <w:color w:val="000000"/>
          <w:sz w:val="28"/>
          <w:szCs w:val="28"/>
          <w:lang w:val="uk-UA"/>
        </w:rPr>
        <w:t xml:space="preserve"> </w:t>
      </w:r>
      <w:r w:rsidRPr="00226202">
        <w:rPr>
          <w:bCs/>
          <w:i/>
          <w:color w:val="000000"/>
          <w:sz w:val="28"/>
          <w:szCs w:val="28"/>
          <w:lang w:val="en-US"/>
        </w:rPr>
        <w:t>virus</w:t>
      </w:r>
      <w:r w:rsidRPr="00226202">
        <w:rPr>
          <w:bCs/>
          <w:i/>
          <w:color w:val="000000"/>
          <w:sz w:val="28"/>
          <w:szCs w:val="28"/>
          <w:lang w:val="uk-UA"/>
        </w:rPr>
        <w:t xml:space="preserve"> 5 )</w:t>
      </w:r>
      <w:r w:rsidRPr="00226202">
        <w:rPr>
          <w:bCs/>
          <w:color w:val="000000"/>
          <w:sz w:val="28"/>
          <w:szCs w:val="28"/>
          <w:lang w:val="uk-UA"/>
        </w:rPr>
        <w:t xml:space="preserve"> / </w:t>
      </w:r>
      <w:r w:rsidRPr="00226202">
        <w:rPr>
          <w:color w:val="000000"/>
          <w:sz w:val="28"/>
          <w:szCs w:val="28"/>
          <w:lang w:val="uk-UA"/>
        </w:rPr>
        <w:t>О.</w:t>
      </w:r>
      <w:r w:rsidRPr="00226202">
        <w:rPr>
          <w:color w:val="000000"/>
          <w:sz w:val="28"/>
          <w:szCs w:val="28"/>
        </w:rPr>
        <w:t> </w:t>
      </w:r>
      <w:r w:rsidRPr="00226202">
        <w:rPr>
          <w:color w:val="000000"/>
          <w:sz w:val="28"/>
          <w:szCs w:val="28"/>
          <w:lang w:val="uk-UA"/>
        </w:rPr>
        <w:t>І.</w:t>
      </w:r>
      <w:r w:rsidRPr="00226202">
        <w:rPr>
          <w:color w:val="000000"/>
          <w:sz w:val="28"/>
          <w:szCs w:val="28"/>
        </w:rPr>
        <w:t> </w:t>
      </w:r>
      <w:r w:rsidRPr="00226202">
        <w:rPr>
          <w:color w:val="000000"/>
          <w:sz w:val="28"/>
          <w:szCs w:val="28"/>
          <w:lang w:val="uk-UA"/>
        </w:rPr>
        <w:t xml:space="preserve">Савіна, </w:t>
      </w:r>
      <w:r w:rsidRPr="00675FF1">
        <w:rPr>
          <w:b/>
          <w:color w:val="000000"/>
          <w:sz w:val="28"/>
          <w:szCs w:val="28"/>
          <w:lang w:val="uk-UA"/>
        </w:rPr>
        <w:t>К.</w:t>
      </w:r>
      <w:r w:rsidRPr="00675FF1">
        <w:rPr>
          <w:b/>
          <w:color w:val="000000"/>
          <w:sz w:val="28"/>
          <w:szCs w:val="28"/>
          <w:lang w:val="en-US"/>
        </w:rPr>
        <w:t> </w:t>
      </w:r>
      <w:r w:rsidRPr="00675FF1">
        <w:rPr>
          <w:b/>
          <w:color w:val="000000"/>
          <w:sz w:val="28"/>
          <w:szCs w:val="28"/>
          <w:lang w:val="uk-UA"/>
        </w:rPr>
        <w:t>А.</w:t>
      </w:r>
      <w:r w:rsidRPr="00675FF1">
        <w:rPr>
          <w:b/>
          <w:color w:val="000000"/>
          <w:sz w:val="28"/>
          <w:szCs w:val="28"/>
          <w:lang w:val="en-US"/>
        </w:rPr>
        <w:t> </w:t>
      </w:r>
      <w:r w:rsidRPr="00675FF1">
        <w:rPr>
          <w:b/>
          <w:color w:val="000000"/>
          <w:sz w:val="28"/>
          <w:szCs w:val="28"/>
          <w:lang w:val="uk-UA"/>
        </w:rPr>
        <w:t>Шейдик</w:t>
      </w:r>
      <w:r w:rsidRPr="00226202">
        <w:rPr>
          <w:color w:val="000000"/>
          <w:sz w:val="28"/>
          <w:szCs w:val="28"/>
          <w:lang w:val="uk-UA"/>
        </w:rPr>
        <w:t>, В.</w:t>
      </w:r>
      <w:r w:rsidRPr="00226202">
        <w:rPr>
          <w:color w:val="000000"/>
          <w:sz w:val="28"/>
          <w:szCs w:val="28"/>
        </w:rPr>
        <w:t> </w:t>
      </w:r>
      <w:r w:rsidRPr="00226202">
        <w:rPr>
          <w:color w:val="000000"/>
          <w:sz w:val="28"/>
          <w:szCs w:val="28"/>
          <w:lang w:val="uk-UA"/>
        </w:rPr>
        <w:t>В.</w:t>
      </w:r>
      <w:r w:rsidRPr="00226202">
        <w:rPr>
          <w:color w:val="000000"/>
          <w:sz w:val="28"/>
          <w:szCs w:val="28"/>
        </w:rPr>
        <w:t> </w:t>
      </w:r>
      <w:r w:rsidRPr="00226202">
        <w:rPr>
          <w:color w:val="000000"/>
          <w:sz w:val="28"/>
          <w:szCs w:val="28"/>
          <w:lang w:val="uk-UA"/>
        </w:rPr>
        <w:t>Корсак, О.</w:t>
      </w:r>
      <w:r w:rsidRPr="00226202">
        <w:rPr>
          <w:color w:val="000000"/>
          <w:sz w:val="28"/>
          <w:szCs w:val="28"/>
        </w:rPr>
        <w:t> </w:t>
      </w:r>
      <w:r w:rsidRPr="00226202">
        <w:rPr>
          <w:color w:val="000000"/>
          <w:sz w:val="28"/>
          <w:szCs w:val="28"/>
          <w:lang w:val="uk-UA"/>
        </w:rPr>
        <w:t>О.</w:t>
      </w:r>
      <w:r w:rsidRPr="00226202">
        <w:rPr>
          <w:color w:val="000000"/>
          <w:sz w:val="28"/>
          <w:szCs w:val="28"/>
        </w:rPr>
        <w:t> </w:t>
      </w:r>
      <w:r w:rsidRPr="00226202">
        <w:rPr>
          <w:color w:val="000000"/>
          <w:sz w:val="28"/>
          <w:szCs w:val="28"/>
          <w:lang w:val="uk-UA"/>
        </w:rPr>
        <w:t>Матієга</w:t>
      </w:r>
      <w:r w:rsidRPr="00226202">
        <w:rPr>
          <w:bCs/>
          <w:color w:val="000000"/>
          <w:sz w:val="28"/>
          <w:szCs w:val="28"/>
          <w:lang w:val="uk-UA"/>
        </w:rPr>
        <w:t>.</w:t>
      </w:r>
      <w:r w:rsidRPr="00226202">
        <w:rPr>
          <w:bCs/>
          <w:color w:val="000000"/>
          <w:sz w:val="28"/>
          <w:szCs w:val="28"/>
          <w:lang w:val="en-US"/>
        </w:rPr>
        <w:t> </w:t>
      </w:r>
      <w:r w:rsidRPr="00226202">
        <w:rPr>
          <w:bCs/>
          <w:color w:val="000000"/>
          <w:sz w:val="28"/>
          <w:szCs w:val="28"/>
          <w:lang w:val="uk-UA"/>
        </w:rPr>
        <w:t>− Бакта, 2010.</w:t>
      </w:r>
      <w:r w:rsidRPr="00226202">
        <w:rPr>
          <w:bCs/>
          <w:color w:val="000000"/>
          <w:sz w:val="28"/>
          <w:szCs w:val="28"/>
          <w:lang w:val="en-US"/>
        </w:rPr>
        <w:t> </w:t>
      </w:r>
      <w:r w:rsidRPr="00226202">
        <w:rPr>
          <w:bCs/>
          <w:color w:val="000000"/>
          <w:sz w:val="28"/>
          <w:szCs w:val="28"/>
          <w:lang w:val="uk-UA"/>
        </w:rPr>
        <w:t xml:space="preserve">– 12 с. </w:t>
      </w:r>
    </w:p>
    <w:p w:rsidR="00675FF1" w:rsidRPr="00226202" w:rsidRDefault="00675FF1" w:rsidP="009D669D">
      <w:pPr>
        <w:numPr>
          <w:ilvl w:val="0"/>
          <w:numId w:val="1"/>
        </w:numPr>
        <w:tabs>
          <w:tab w:val="clear" w:pos="1495"/>
          <w:tab w:val="num" w:pos="900"/>
          <w:tab w:val="num" w:pos="1134"/>
        </w:tabs>
        <w:ind w:left="0" w:firstLine="709"/>
        <w:jc w:val="both"/>
        <w:rPr>
          <w:bCs/>
          <w:color w:val="000000"/>
          <w:sz w:val="28"/>
          <w:szCs w:val="28"/>
          <w:lang w:val="uk-UA"/>
        </w:rPr>
      </w:pPr>
      <w:r w:rsidRPr="00226202">
        <w:rPr>
          <w:bCs/>
          <w:color w:val="000000"/>
          <w:sz w:val="28"/>
          <w:szCs w:val="28"/>
          <w:lang w:val="uk-UA"/>
        </w:rPr>
        <w:t>Савіна О.</w:t>
      </w:r>
      <w:r w:rsidRPr="00226202">
        <w:rPr>
          <w:bCs/>
          <w:color w:val="000000"/>
          <w:sz w:val="28"/>
          <w:szCs w:val="28"/>
        </w:rPr>
        <w:t> </w:t>
      </w:r>
      <w:r w:rsidRPr="00226202">
        <w:rPr>
          <w:bCs/>
          <w:color w:val="000000"/>
          <w:sz w:val="28"/>
          <w:szCs w:val="28"/>
          <w:lang w:val="uk-UA"/>
        </w:rPr>
        <w:t xml:space="preserve">І. Селекційна цінність вихідного матеріалу тютюну за ознаками сигарної придатності / </w:t>
      </w:r>
      <w:r w:rsidRPr="00226202">
        <w:rPr>
          <w:color w:val="000000"/>
          <w:sz w:val="28"/>
          <w:szCs w:val="28"/>
          <w:lang w:val="uk-UA"/>
        </w:rPr>
        <w:t>О.</w:t>
      </w:r>
      <w:r w:rsidRPr="00226202">
        <w:rPr>
          <w:color w:val="000000"/>
          <w:sz w:val="28"/>
          <w:szCs w:val="28"/>
        </w:rPr>
        <w:t> </w:t>
      </w:r>
      <w:r w:rsidRPr="00226202">
        <w:rPr>
          <w:color w:val="000000"/>
          <w:sz w:val="28"/>
          <w:szCs w:val="28"/>
          <w:lang w:val="uk-UA"/>
        </w:rPr>
        <w:t>І.</w:t>
      </w:r>
      <w:r w:rsidRPr="00226202">
        <w:rPr>
          <w:color w:val="000000"/>
          <w:sz w:val="28"/>
          <w:szCs w:val="28"/>
        </w:rPr>
        <w:t> </w:t>
      </w:r>
      <w:r w:rsidRPr="00226202">
        <w:rPr>
          <w:color w:val="000000"/>
          <w:sz w:val="28"/>
          <w:szCs w:val="28"/>
          <w:lang w:val="uk-UA"/>
        </w:rPr>
        <w:t xml:space="preserve">Савіна, </w:t>
      </w:r>
      <w:r w:rsidRPr="00675FF1">
        <w:rPr>
          <w:b/>
          <w:color w:val="000000"/>
          <w:sz w:val="28"/>
          <w:szCs w:val="28"/>
          <w:lang w:val="uk-UA"/>
        </w:rPr>
        <w:t>К.</w:t>
      </w:r>
      <w:r w:rsidRPr="00675FF1">
        <w:rPr>
          <w:b/>
          <w:color w:val="000000"/>
          <w:sz w:val="28"/>
          <w:szCs w:val="28"/>
          <w:lang w:val="en-US"/>
        </w:rPr>
        <w:t> </w:t>
      </w:r>
      <w:r w:rsidRPr="00675FF1">
        <w:rPr>
          <w:b/>
          <w:color w:val="000000"/>
          <w:sz w:val="28"/>
          <w:szCs w:val="28"/>
          <w:lang w:val="uk-UA"/>
        </w:rPr>
        <w:t>А.</w:t>
      </w:r>
      <w:r w:rsidRPr="00675FF1">
        <w:rPr>
          <w:b/>
          <w:color w:val="000000"/>
          <w:sz w:val="28"/>
          <w:szCs w:val="28"/>
          <w:lang w:val="en-US"/>
        </w:rPr>
        <w:t> </w:t>
      </w:r>
      <w:r w:rsidRPr="00675FF1">
        <w:rPr>
          <w:b/>
          <w:color w:val="000000"/>
          <w:sz w:val="28"/>
          <w:szCs w:val="28"/>
          <w:lang w:val="uk-UA"/>
        </w:rPr>
        <w:t>Шейдик</w:t>
      </w:r>
      <w:r w:rsidRPr="00226202">
        <w:rPr>
          <w:color w:val="000000"/>
          <w:sz w:val="28"/>
          <w:szCs w:val="28"/>
          <w:lang w:val="uk-UA"/>
        </w:rPr>
        <w:t>, В.</w:t>
      </w:r>
      <w:r w:rsidRPr="00226202">
        <w:rPr>
          <w:color w:val="000000"/>
          <w:sz w:val="28"/>
          <w:szCs w:val="28"/>
        </w:rPr>
        <w:t> </w:t>
      </w:r>
      <w:r w:rsidRPr="00226202">
        <w:rPr>
          <w:color w:val="000000"/>
          <w:sz w:val="28"/>
          <w:szCs w:val="28"/>
          <w:lang w:val="uk-UA"/>
        </w:rPr>
        <w:t>В.</w:t>
      </w:r>
      <w:r w:rsidRPr="00226202">
        <w:rPr>
          <w:color w:val="000000"/>
          <w:sz w:val="28"/>
          <w:szCs w:val="28"/>
        </w:rPr>
        <w:t> </w:t>
      </w:r>
      <w:r w:rsidRPr="00226202">
        <w:rPr>
          <w:color w:val="000000"/>
          <w:sz w:val="28"/>
          <w:szCs w:val="28"/>
          <w:lang w:val="uk-UA"/>
        </w:rPr>
        <w:t>Корсак, О.</w:t>
      </w:r>
      <w:r w:rsidRPr="00226202">
        <w:rPr>
          <w:color w:val="000000"/>
          <w:sz w:val="28"/>
          <w:szCs w:val="28"/>
        </w:rPr>
        <w:t> </w:t>
      </w:r>
      <w:r w:rsidRPr="00226202">
        <w:rPr>
          <w:color w:val="000000"/>
          <w:sz w:val="28"/>
          <w:szCs w:val="28"/>
          <w:lang w:val="uk-UA"/>
        </w:rPr>
        <w:t>О.</w:t>
      </w:r>
      <w:r w:rsidRPr="00226202">
        <w:rPr>
          <w:color w:val="000000"/>
          <w:sz w:val="28"/>
          <w:szCs w:val="28"/>
        </w:rPr>
        <w:t> </w:t>
      </w:r>
      <w:r w:rsidRPr="00226202">
        <w:rPr>
          <w:color w:val="000000"/>
          <w:sz w:val="28"/>
          <w:szCs w:val="28"/>
          <w:lang w:val="uk-UA"/>
        </w:rPr>
        <w:t xml:space="preserve">Матієга, </w:t>
      </w:r>
      <w:r w:rsidRPr="00226202">
        <w:rPr>
          <w:bCs/>
          <w:color w:val="000000"/>
          <w:sz w:val="28"/>
          <w:szCs w:val="28"/>
          <w:lang w:val="uk-UA"/>
        </w:rPr>
        <w:t>В. П. Ловас // Міжвідомчий тематичний науковий збірник. Проблеми агропромислового комплексу Карпат [зб. наук. ст.].</w:t>
      </w:r>
      <w:r w:rsidRPr="00226202">
        <w:rPr>
          <w:bCs/>
          <w:color w:val="000000"/>
          <w:sz w:val="28"/>
          <w:szCs w:val="28"/>
          <w:lang w:val="en-US"/>
        </w:rPr>
        <w:t> </w:t>
      </w:r>
      <w:r w:rsidRPr="00226202">
        <w:rPr>
          <w:bCs/>
          <w:color w:val="000000"/>
          <w:sz w:val="28"/>
          <w:szCs w:val="28"/>
          <w:lang w:val="uk-UA"/>
        </w:rPr>
        <w:t>− В. Бакта, 2011.</w:t>
      </w:r>
      <w:r w:rsidRPr="00226202">
        <w:rPr>
          <w:bCs/>
          <w:color w:val="000000"/>
          <w:sz w:val="28"/>
          <w:szCs w:val="28"/>
          <w:lang w:val="en-US"/>
        </w:rPr>
        <w:t> </w:t>
      </w:r>
      <w:r w:rsidRPr="00226202">
        <w:rPr>
          <w:bCs/>
          <w:color w:val="000000"/>
          <w:sz w:val="28"/>
          <w:szCs w:val="28"/>
          <w:lang w:val="uk-UA"/>
        </w:rPr>
        <w:t>− Вип.</w:t>
      </w:r>
      <w:r w:rsidRPr="00226202">
        <w:rPr>
          <w:bCs/>
          <w:color w:val="000000"/>
          <w:sz w:val="28"/>
          <w:szCs w:val="28"/>
        </w:rPr>
        <w:t xml:space="preserve"> </w:t>
      </w:r>
      <w:r w:rsidRPr="00226202">
        <w:rPr>
          <w:bCs/>
          <w:color w:val="000000"/>
          <w:sz w:val="28"/>
          <w:szCs w:val="28"/>
          <w:lang w:val="en-US"/>
        </w:rPr>
        <w:t> </w:t>
      </w:r>
      <w:r w:rsidRPr="00226202">
        <w:rPr>
          <w:bCs/>
          <w:color w:val="000000"/>
          <w:sz w:val="28"/>
          <w:szCs w:val="28"/>
          <w:lang w:val="uk-UA"/>
        </w:rPr>
        <w:t>19.</w:t>
      </w:r>
      <w:r w:rsidRPr="00226202">
        <w:rPr>
          <w:bCs/>
          <w:color w:val="000000"/>
          <w:sz w:val="28"/>
          <w:szCs w:val="28"/>
          <w:lang w:val="en-US"/>
        </w:rPr>
        <w:t xml:space="preserve">  </w:t>
      </w:r>
      <w:r w:rsidRPr="00226202">
        <w:rPr>
          <w:bCs/>
          <w:color w:val="000000"/>
          <w:sz w:val="28"/>
          <w:szCs w:val="28"/>
          <w:lang w:val="uk-UA"/>
        </w:rPr>
        <w:t>− С. 114−120.</w:t>
      </w:r>
    </w:p>
    <w:p w:rsidR="00675FF1" w:rsidRPr="00226202" w:rsidRDefault="00675FF1" w:rsidP="009D669D">
      <w:pPr>
        <w:numPr>
          <w:ilvl w:val="0"/>
          <w:numId w:val="1"/>
        </w:numPr>
        <w:tabs>
          <w:tab w:val="clear" w:pos="1495"/>
          <w:tab w:val="num" w:pos="900"/>
          <w:tab w:val="num" w:pos="1134"/>
        </w:tabs>
        <w:ind w:left="0" w:firstLine="709"/>
        <w:jc w:val="both"/>
        <w:rPr>
          <w:bCs/>
          <w:color w:val="000000"/>
          <w:sz w:val="28"/>
          <w:szCs w:val="28"/>
          <w:lang w:val="uk-UA"/>
        </w:rPr>
      </w:pPr>
      <w:r w:rsidRPr="00226202">
        <w:rPr>
          <w:bCs/>
          <w:color w:val="000000"/>
          <w:sz w:val="28"/>
          <w:szCs w:val="28"/>
          <w:lang w:val="uk-UA"/>
        </w:rPr>
        <w:t>Савіна О.</w:t>
      </w:r>
      <w:r w:rsidRPr="00226202">
        <w:rPr>
          <w:bCs/>
          <w:color w:val="000000"/>
          <w:sz w:val="28"/>
          <w:szCs w:val="28"/>
        </w:rPr>
        <w:t> </w:t>
      </w:r>
      <w:r w:rsidRPr="00226202">
        <w:rPr>
          <w:bCs/>
          <w:color w:val="000000"/>
          <w:sz w:val="28"/>
          <w:szCs w:val="28"/>
          <w:lang w:val="uk-UA"/>
        </w:rPr>
        <w:t>І. Мінливість кількісних ознак тютюну і махорки в залежності від умов вирощування / [</w:t>
      </w:r>
      <w:r w:rsidRPr="00226202">
        <w:rPr>
          <w:color w:val="000000"/>
          <w:sz w:val="28"/>
          <w:szCs w:val="28"/>
          <w:lang w:val="uk-UA"/>
        </w:rPr>
        <w:t>О.</w:t>
      </w:r>
      <w:r w:rsidRPr="00226202">
        <w:rPr>
          <w:color w:val="000000"/>
          <w:sz w:val="28"/>
          <w:szCs w:val="28"/>
        </w:rPr>
        <w:t> </w:t>
      </w:r>
      <w:r w:rsidRPr="00226202">
        <w:rPr>
          <w:color w:val="000000"/>
          <w:sz w:val="28"/>
          <w:szCs w:val="28"/>
          <w:lang w:val="uk-UA"/>
        </w:rPr>
        <w:t>І.</w:t>
      </w:r>
      <w:r w:rsidRPr="00226202">
        <w:rPr>
          <w:color w:val="000000"/>
          <w:sz w:val="28"/>
          <w:szCs w:val="28"/>
        </w:rPr>
        <w:t> </w:t>
      </w:r>
      <w:r w:rsidRPr="00226202">
        <w:rPr>
          <w:color w:val="000000"/>
          <w:sz w:val="28"/>
          <w:szCs w:val="28"/>
          <w:lang w:val="uk-UA"/>
        </w:rPr>
        <w:t xml:space="preserve">Савіна, </w:t>
      </w:r>
      <w:r w:rsidRPr="00675FF1">
        <w:rPr>
          <w:b/>
          <w:color w:val="000000"/>
          <w:sz w:val="28"/>
          <w:szCs w:val="28"/>
          <w:lang w:val="uk-UA"/>
        </w:rPr>
        <w:t>К.</w:t>
      </w:r>
      <w:r w:rsidRPr="00675FF1">
        <w:rPr>
          <w:b/>
          <w:color w:val="000000"/>
          <w:sz w:val="28"/>
          <w:szCs w:val="28"/>
          <w:lang w:val="en-US"/>
        </w:rPr>
        <w:t> </w:t>
      </w:r>
      <w:r w:rsidRPr="00675FF1">
        <w:rPr>
          <w:b/>
          <w:color w:val="000000"/>
          <w:sz w:val="28"/>
          <w:szCs w:val="28"/>
          <w:lang w:val="uk-UA"/>
        </w:rPr>
        <w:t>А.</w:t>
      </w:r>
      <w:r w:rsidRPr="00675FF1">
        <w:rPr>
          <w:b/>
          <w:color w:val="000000"/>
          <w:sz w:val="28"/>
          <w:szCs w:val="28"/>
          <w:lang w:val="en-US"/>
        </w:rPr>
        <w:t> </w:t>
      </w:r>
      <w:r w:rsidRPr="00675FF1">
        <w:rPr>
          <w:b/>
          <w:color w:val="000000"/>
          <w:sz w:val="28"/>
          <w:szCs w:val="28"/>
          <w:lang w:val="uk-UA"/>
        </w:rPr>
        <w:t>Шейдик</w:t>
      </w:r>
      <w:r w:rsidRPr="00226202">
        <w:rPr>
          <w:color w:val="000000"/>
          <w:sz w:val="28"/>
          <w:szCs w:val="28"/>
          <w:lang w:val="uk-UA"/>
        </w:rPr>
        <w:t>, В.</w:t>
      </w:r>
      <w:r w:rsidRPr="00226202">
        <w:rPr>
          <w:color w:val="000000"/>
          <w:sz w:val="28"/>
          <w:szCs w:val="28"/>
        </w:rPr>
        <w:t> </w:t>
      </w:r>
      <w:r w:rsidRPr="00226202">
        <w:rPr>
          <w:color w:val="000000"/>
          <w:sz w:val="28"/>
          <w:szCs w:val="28"/>
          <w:lang w:val="uk-UA"/>
        </w:rPr>
        <w:t>В.</w:t>
      </w:r>
      <w:r w:rsidRPr="00226202">
        <w:rPr>
          <w:color w:val="000000"/>
          <w:sz w:val="28"/>
          <w:szCs w:val="28"/>
        </w:rPr>
        <w:t> </w:t>
      </w:r>
      <w:r w:rsidRPr="00226202">
        <w:rPr>
          <w:color w:val="000000"/>
          <w:sz w:val="28"/>
          <w:szCs w:val="28"/>
          <w:lang w:val="uk-UA"/>
        </w:rPr>
        <w:t xml:space="preserve">Корсак, </w:t>
      </w:r>
      <w:r w:rsidRPr="00226202">
        <w:rPr>
          <w:bCs/>
          <w:color w:val="000000"/>
          <w:sz w:val="28"/>
          <w:szCs w:val="28"/>
          <w:lang w:val="uk-UA"/>
        </w:rPr>
        <w:t>Т. В. Василів, О. О. Матієга. // Бюлетень Державного Нікітського ботанічного саду.</w:t>
      </w:r>
      <w:r w:rsidRPr="00226202">
        <w:rPr>
          <w:bCs/>
          <w:color w:val="000000"/>
          <w:sz w:val="28"/>
          <w:szCs w:val="28"/>
          <w:lang w:val="en-US"/>
        </w:rPr>
        <w:t> </w:t>
      </w:r>
      <w:r w:rsidRPr="00226202">
        <w:rPr>
          <w:bCs/>
          <w:color w:val="000000"/>
          <w:sz w:val="28"/>
          <w:szCs w:val="28"/>
          <w:lang w:val="uk-UA"/>
        </w:rPr>
        <w:t>− Ялта, 2009.</w:t>
      </w:r>
      <w:r w:rsidRPr="00226202">
        <w:rPr>
          <w:bCs/>
          <w:color w:val="000000"/>
          <w:sz w:val="28"/>
          <w:szCs w:val="28"/>
          <w:lang w:val="en-US"/>
        </w:rPr>
        <w:t> </w:t>
      </w:r>
      <w:r w:rsidRPr="00226202">
        <w:rPr>
          <w:bCs/>
          <w:color w:val="000000"/>
          <w:sz w:val="28"/>
          <w:szCs w:val="28"/>
          <w:lang w:val="uk-UA"/>
        </w:rPr>
        <w:t>− Вип.</w:t>
      </w:r>
      <w:r w:rsidRPr="00226202">
        <w:rPr>
          <w:bCs/>
          <w:color w:val="000000"/>
          <w:sz w:val="28"/>
          <w:szCs w:val="28"/>
          <w:lang w:val="en-US"/>
        </w:rPr>
        <w:t> </w:t>
      </w:r>
      <w:r w:rsidRPr="00226202">
        <w:rPr>
          <w:bCs/>
          <w:color w:val="000000"/>
          <w:sz w:val="28"/>
          <w:szCs w:val="28"/>
          <w:lang w:val="uk-UA"/>
        </w:rPr>
        <w:t>99.</w:t>
      </w:r>
      <w:r w:rsidRPr="00226202">
        <w:rPr>
          <w:bCs/>
          <w:color w:val="000000"/>
          <w:sz w:val="28"/>
          <w:szCs w:val="28"/>
          <w:lang w:val="en-US"/>
        </w:rPr>
        <w:t xml:space="preserve">  </w:t>
      </w:r>
      <w:r w:rsidRPr="00226202">
        <w:rPr>
          <w:bCs/>
          <w:color w:val="000000"/>
          <w:sz w:val="28"/>
          <w:szCs w:val="28"/>
          <w:lang w:val="uk-UA"/>
        </w:rPr>
        <w:t>– С. 33−38.</w:t>
      </w:r>
    </w:p>
    <w:p w:rsidR="00675FF1" w:rsidRPr="00226202" w:rsidRDefault="00675FF1" w:rsidP="009D669D">
      <w:pPr>
        <w:numPr>
          <w:ilvl w:val="0"/>
          <w:numId w:val="1"/>
        </w:numPr>
        <w:tabs>
          <w:tab w:val="clear" w:pos="1495"/>
          <w:tab w:val="num" w:pos="900"/>
          <w:tab w:val="num" w:pos="1134"/>
        </w:tabs>
        <w:ind w:left="0" w:firstLine="709"/>
        <w:jc w:val="both"/>
        <w:rPr>
          <w:bCs/>
          <w:color w:val="000000"/>
          <w:sz w:val="28"/>
          <w:szCs w:val="28"/>
          <w:lang w:val="uk-UA"/>
        </w:rPr>
      </w:pPr>
      <w:r w:rsidRPr="00675FF1">
        <w:rPr>
          <w:b/>
          <w:bCs/>
          <w:color w:val="000000"/>
          <w:sz w:val="28"/>
          <w:szCs w:val="28"/>
          <w:lang w:val="uk-UA"/>
        </w:rPr>
        <w:t>Шейдик К. А</w:t>
      </w:r>
      <w:r w:rsidRPr="00226202">
        <w:rPr>
          <w:bCs/>
          <w:color w:val="000000"/>
          <w:sz w:val="28"/>
          <w:szCs w:val="28"/>
          <w:lang w:val="uk-UA"/>
        </w:rPr>
        <w:t xml:space="preserve">. Вплив ґрунтово-кліматичних умов Закарпаття на отримання високоякісного врожаю тютюну / К. А. Шейдик // </w:t>
      </w:r>
      <w:r w:rsidRPr="00226202">
        <w:rPr>
          <w:color w:val="000000"/>
          <w:sz w:val="28"/>
          <w:szCs w:val="28"/>
          <w:lang w:val="uk-UA"/>
        </w:rPr>
        <w:t>Тернопільська дослідна станція інституту ветеринарної медицини: [</w:t>
      </w:r>
      <w:r w:rsidRPr="00226202">
        <w:rPr>
          <w:bCs/>
          <w:color w:val="000000"/>
          <w:sz w:val="28"/>
          <w:szCs w:val="28"/>
          <w:lang w:val="uk-UA"/>
        </w:rPr>
        <w:t>тези доповіді]</w:t>
      </w:r>
      <w:r w:rsidRPr="00226202">
        <w:rPr>
          <w:color w:val="000000"/>
          <w:sz w:val="28"/>
          <w:szCs w:val="28"/>
          <w:lang w:val="uk-UA"/>
        </w:rPr>
        <w:t xml:space="preserve"> </w:t>
      </w:r>
      <w:r w:rsidRPr="00226202">
        <w:rPr>
          <w:bCs/>
          <w:color w:val="000000"/>
          <w:sz w:val="28"/>
          <w:szCs w:val="28"/>
          <w:lang w:val="uk-UA"/>
        </w:rPr>
        <w:t xml:space="preserve">Матеріали ІІ Всеукраїнської науково-практичної конференції молодих вчених., Тернопіль, 15−16 вересня 2010 р. </w:t>
      </w:r>
      <w:r w:rsidRPr="00226202">
        <w:rPr>
          <w:bCs/>
          <w:color w:val="000000"/>
          <w:sz w:val="28"/>
          <w:szCs w:val="28"/>
          <w:lang w:val="en-US"/>
        </w:rPr>
        <w:t> </w:t>
      </w:r>
      <w:r w:rsidRPr="00226202">
        <w:rPr>
          <w:bCs/>
          <w:color w:val="000000"/>
          <w:sz w:val="28"/>
          <w:szCs w:val="28"/>
          <w:lang w:val="uk-UA"/>
        </w:rPr>
        <w:t>– Тернопіль: ТІ АПВ НААНУ, 2010.</w:t>
      </w:r>
      <w:r w:rsidRPr="00226202">
        <w:rPr>
          <w:bCs/>
          <w:color w:val="000000"/>
          <w:sz w:val="28"/>
          <w:szCs w:val="28"/>
          <w:lang w:val="en-US"/>
        </w:rPr>
        <w:t xml:space="preserve">  </w:t>
      </w:r>
      <w:r w:rsidRPr="00226202">
        <w:rPr>
          <w:bCs/>
          <w:color w:val="000000"/>
          <w:sz w:val="28"/>
          <w:szCs w:val="28"/>
          <w:lang w:val="uk-UA"/>
        </w:rPr>
        <w:t>− С. 126−129.</w:t>
      </w:r>
    </w:p>
    <w:p w:rsidR="00675FF1" w:rsidRPr="00226202" w:rsidRDefault="00675FF1" w:rsidP="009D669D">
      <w:pPr>
        <w:tabs>
          <w:tab w:val="num" w:pos="1134"/>
        </w:tabs>
        <w:ind w:firstLine="709"/>
        <w:jc w:val="both"/>
        <w:rPr>
          <w:bCs/>
          <w:color w:val="000000"/>
          <w:sz w:val="28"/>
          <w:szCs w:val="28"/>
          <w:lang w:val="uk-UA"/>
        </w:rPr>
      </w:pPr>
      <w:r w:rsidRPr="00226202">
        <w:rPr>
          <w:bCs/>
          <w:color w:val="000000"/>
          <w:sz w:val="28"/>
          <w:szCs w:val="28"/>
          <w:lang w:val="uk-UA"/>
        </w:rPr>
        <w:t>10. Савіна О.</w:t>
      </w:r>
      <w:r w:rsidRPr="00226202">
        <w:rPr>
          <w:bCs/>
          <w:color w:val="000000"/>
          <w:sz w:val="28"/>
          <w:szCs w:val="28"/>
        </w:rPr>
        <w:t> </w:t>
      </w:r>
      <w:r w:rsidRPr="00226202">
        <w:rPr>
          <w:bCs/>
          <w:color w:val="000000"/>
          <w:sz w:val="28"/>
          <w:szCs w:val="28"/>
          <w:lang w:val="uk-UA"/>
        </w:rPr>
        <w:t>І</w:t>
      </w:r>
      <w:r w:rsidR="00FE5455">
        <w:rPr>
          <w:bCs/>
          <w:color w:val="000000"/>
          <w:sz w:val="28"/>
          <w:szCs w:val="28"/>
          <w:lang w:val="uk-UA"/>
        </w:rPr>
        <w:t xml:space="preserve">. </w:t>
      </w:r>
      <w:r w:rsidRPr="00226202">
        <w:rPr>
          <w:bCs/>
          <w:color w:val="000000"/>
          <w:sz w:val="28"/>
          <w:szCs w:val="28"/>
          <w:lang w:val="uk-UA"/>
        </w:rPr>
        <w:t xml:space="preserve"> Основні аспекти формування колекцій тютюну [рекомендація] / </w:t>
      </w:r>
      <w:r w:rsidRPr="00226202">
        <w:rPr>
          <w:color w:val="000000"/>
          <w:sz w:val="28"/>
          <w:szCs w:val="28"/>
          <w:lang w:val="uk-UA"/>
        </w:rPr>
        <w:t>О.</w:t>
      </w:r>
      <w:r w:rsidRPr="00226202">
        <w:rPr>
          <w:color w:val="000000"/>
          <w:sz w:val="28"/>
          <w:szCs w:val="28"/>
        </w:rPr>
        <w:t> </w:t>
      </w:r>
      <w:r w:rsidRPr="00226202">
        <w:rPr>
          <w:color w:val="000000"/>
          <w:sz w:val="28"/>
          <w:szCs w:val="28"/>
          <w:lang w:val="uk-UA"/>
        </w:rPr>
        <w:t>І.</w:t>
      </w:r>
      <w:r w:rsidRPr="00226202">
        <w:rPr>
          <w:color w:val="000000"/>
          <w:sz w:val="28"/>
          <w:szCs w:val="28"/>
        </w:rPr>
        <w:t> </w:t>
      </w:r>
      <w:r w:rsidRPr="00226202">
        <w:rPr>
          <w:color w:val="000000"/>
          <w:sz w:val="28"/>
          <w:szCs w:val="28"/>
          <w:lang w:val="uk-UA"/>
        </w:rPr>
        <w:t xml:space="preserve">Савіна, </w:t>
      </w:r>
      <w:r w:rsidRPr="00675FF1">
        <w:rPr>
          <w:b/>
          <w:color w:val="000000"/>
          <w:sz w:val="28"/>
          <w:szCs w:val="28"/>
          <w:lang w:val="uk-UA"/>
        </w:rPr>
        <w:t>К.</w:t>
      </w:r>
      <w:r w:rsidRPr="00675FF1">
        <w:rPr>
          <w:b/>
          <w:color w:val="000000"/>
          <w:sz w:val="28"/>
          <w:szCs w:val="28"/>
          <w:lang w:val="en-US"/>
        </w:rPr>
        <w:t> </w:t>
      </w:r>
      <w:r w:rsidRPr="00675FF1">
        <w:rPr>
          <w:b/>
          <w:color w:val="000000"/>
          <w:sz w:val="28"/>
          <w:szCs w:val="28"/>
          <w:lang w:val="uk-UA"/>
        </w:rPr>
        <w:t>А.</w:t>
      </w:r>
      <w:r w:rsidRPr="00675FF1">
        <w:rPr>
          <w:b/>
          <w:color w:val="000000"/>
          <w:sz w:val="28"/>
          <w:szCs w:val="28"/>
          <w:lang w:val="en-US"/>
        </w:rPr>
        <w:t> </w:t>
      </w:r>
      <w:r w:rsidRPr="00675FF1">
        <w:rPr>
          <w:b/>
          <w:color w:val="000000"/>
          <w:sz w:val="28"/>
          <w:szCs w:val="28"/>
          <w:lang w:val="uk-UA"/>
        </w:rPr>
        <w:t>Шейдик</w:t>
      </w:r>
      <w:r w:rsidRPr="00226202">
        <w:rPr>
          <w:color w:val="000000"/>
          <w:sz w:val="28"/>
          <w:szCs w:val="28"/>
          <w:lang w:val="uk-UA"/>
        </w:rPr>
        <w:t>, В.</w:t>
      </w:r>
      <w:r w:rsidRPr="00226202">
        <w:rPr>
          <w:color w:val="000000"/>
          <w:sz w:val="28"/>
          <w:szCs w:val="28"/>
        </w:rPr>
        <w:t> </w:t>
      </w:r>
      <w:r w:rsidRPr="00226202">
        <w:rPr>
          <w:color w:val="000000"/>
          <w:sz w:val="28"/>
          <w:szCs w:val="28"/>
          <w:lang w:val="uk-UA"/>
        </w:rPr>
        <w:t>В.</w:t>
      </w:r>
      <w:r w:rsidRPr="00226202">
        <w:rPr>
          <w:color w:val="000000"/>
          <w:sz w:val="28"/>
          <w:szCs w:val="28"/>
        </w:rPr>
        <w:t> </w:t>
      </w:r>
      <w:r w:rsidRPr="00226202">
        <w:rPr>
          <w:color w:val="000000"/>
          <w:sz w:val="28"/>
          <w:szCs w:val="28"/>
          <w:lang w:val="uk-UA"/>
        </w:rPr>
        <w:t>Корсак,</w:t>
      </w:r>
      <w:r w:rsidRPr="00226202">
        <w:rPr>
          <w:bCs/>
          <w:color w:val="000000"/>
          <w:sz w:val="28"/>
          <w:szCs w:val="28"/>
          <w:lang w:val="uk-UA"/>
        </w:rPr>
        <w:t xml:space="preserve"> О. О. Матієга. О. І. Кость. </w:t>
      </w:r>
      <w:r w:rsidRPr="00226202">
        <w:rPr>
          <w:bCs/>
          <w:color w:val="000000"/>
          <w:sz w:val="28"/>
          <w:szCs w:val="28"/>
          <w:lang w:val="en-US"/>
        </w:rPr>
        <w:t> </w:t>
      </w:r>
      <w:r w:rsidRPr="00226202">
        <w:rPr>
          <w:bCs/>
          <w:color w:val="000000"/>
          <w:sz w:val="28"/>
          <w:szCs w:val="28"/>
          <w:lang w:val="uk-UA"/>
        </w:rPr>
        <w:t xml:space="preserve">– Ужгород, 2011. </w:t>
      </w:r>
      <w:r w:rsidRPr="00226202">
        <w:rPr>
          <w:bCs/>
          <w:color w:val="000000"/>
          <w:sz w:val="28"/>
          <w:szCs w:val="28"/>
          <w:lang w:val="en-US"/>
        </w:rPr>
        <w:t> </w:t>
      </w:r>
      <w:r w:rsidRPr="00226202">
        <w:rPr>
          <w:bCs/>
          <w:color w:val="000000"/>
          <w:sz w:val="28"/>
          <w:szCs w:val="28"/>
          <w:lang w:val="uk-UA"/>
        </w:rPr>
        <w:t>– 70 с.</w:t>
      </w:r>
    </w:p>
    <w:p w:rsidR="00675FF1" w:rsidRPr="00226202" w:rsidRDefault="00675FF1" w:rsidP="009D669D">
      <w:pPr>
        <w:tabs>
          <w:tab w:val="num" w:pos="1134"/>
        </w:tabs>
        <w:ind w:firstLine="709"/>
        <w:jc w:val="both"/>
        <w:rPr>
          <w:b/>
          <w:color w:val="000000"/>
          <w:sz w:val="28"/>
          <w:szCs w:val="20"/>
          <w:lang w:val="uk-UA"/>
        </w:rPr>
      </w:pPr>
      <w:r w:rsidRPr="00226202">
        <w:rPr>
          <w:bCs/>
          <w:color w:val="000000"/>
          <w:sz w:val="28"/>
          <w:szCs w:val="28"/>
          <w:lang w:val="uk-UA"/>
        </w:rPr>
        <w:t xml:space="preserve">11. </w:t>
      </w:r>
      <w:r w:rsidRPr="0076720A">
        <w:rPr>
          <w:b/>
          <w:bCs/>
          <w:color w:val="000000"/>
          <w:sz w:val="28"/>
          <w:szCs w:val="28"/>
          <w:lang w:val="uk-UA"/>
        </w:rPr>
        <w:t>Шейдик К. А</w:t>
      </w:r>
      <w:r w:rsidRPr="00226202">
        <w:rPr>
          <w:bCs/>
          <w:color w:val="000000"/>
          <w:sz w:val="28"/>
          <w:szCs w:val="28"/>
          <w:lang w:val="uk-UA"/>
        </w:rPr>
        <w:t>. Особливості формування ознакової колекції тютюну за насіннєвою продуктивністю // Вісник Львівського національного аграрного університету [зб. наук. ст.].</w:t>
      </w:r>
      <w:r w:rsidRPr="00226202">
        <w:rPr>
          <w:bCs/>
          <w:color w:val="000000"/>
          <w:sz w:val="28"/>
          <w:szCs w:val="28"/>
          <w:lang w:val="en-US"/>
        </w:rPr>
        <w:t> </w:t>
      </w:r>
      <w:r w:rsidRPr="00226202">
        <w:rPr>
          <w:bCs/>
          <w:color w:val="000000"/>
          <w:sz w:val="28"/>
          <w:szCs w:val="28"/>
          <w:lang w:val="uk-UA"/>
        </w:rPr>
        <w:t>– Львів: Львів. нац. аграр. Ун-т, 2011.</w:t>
      </w:r>
      <w:r w:rsidRPr="00226202">
        <w:rPr>
          <w:bCs/>
          <w:color w:val="000000"/>
          <w:sz w:val="28"/>
          <w:szCs w:val="28"/>
          <w:lang w:val="en-US"/>
        </w:rPr>
        <w:t> </w:t>
      </w:r>
      <w:r w:rsidRPr="00226202">
        <w:rPr>
          <w:bCs/>
          <w:color w:val="000000"/>
          <w:sz w:val="28"/>
          <w:szCs w:val="28"/>
          <w:lang w:val="uk-UA"/>
        </w:rPr>
        <w:t>− № 15 (1).</w:t>
      </w:r>
      <w:r w:rsidRPr="00226202">
        <w:rPr>
          <w:bCs/>
          <w:color w:val="000000"/>
          <w:sz w:val="28"/>
          <w:szCs w:val="28"/>
          <w:lang w:val="en-US"/>
        </w:rPr>
        <w:t> </w:t>
      </w:r>
      <w:r w:rsidRPr="00226202">
        <w:rPr>
          <w:bCs/>
          <w:color w:val="000000"/>
          <w:sz w:val="28"/>
          <w:szCs w:val="28"/>
          <w:lang w:val="uk-UA"/>
        </w:rPr>
        <w:t>– С. 346</w:t>
      </w:r>
      <w:r w:rsidRPr="00226202">
        <w:rPr>
          <w:color w:val="000000"/>
          <w:lang w:val="uk-UA"/>
        </w:rPr>
        <w:t>−351.</w:t>
      </w:r>
    </w:p>
    <w:p w:rsidR="0085538B" w:rsidRPr="0076720A" w:rsidRDefault="0076720A" w:rsidP="009D669D">
      <w:pPr>
        <w:ind w:firstLine="709"/>
        <w:jc w:val="both"/>
        <w:rPr>
          <w:color w:val="000000"/>
          <w:sz w:val="28"/>
          <w:szCs w:val="28"/>
          <w:lang w:val="uk-UA"/>
        </w:rPr>
      </w:pPr>
      <w:r>
        <w:rPr>
          <w:color w:val="000000"/>
          <w:sz w:val="28"/>
          <w:szCs w:val="28"/>
          <w:lang w:val="uk-UA"/>
        </w:rPr>
        <w:t xml:space="preserve">12. </w:t>
      </w:r>
      <w:r w:rsidRPr="0076720A">
        <w:rPr>
          <w:b/>
          <w:color w:val="000000"/>
          <w:sz w:val="28"/>
          <w:szCs w:val="28"/>
          <w:lang w:val="uk-UA"/>
        </w:rPr>
        <w:t>Шейдик К.А</w:t>
      </w:r>
      <w:r>
        <w:rPr>
          <w:color w:val="000000"/>
          <w:sz w:val="28"/>
          <w:szCs w:val="28"/>
          <w:lang w:val="uk-UA"/>
        </w:rPr>
        <w:t xml:space="preserve">. </w:t>
      </w:r>
      <w:r w:rsidRPr="0076720A">
        <w:rPr>
          <w:color w:val="000000"/>
          <w:sz w:val="28"/>
          <w:szCs w:val="28"/>
          <w:lang w:val="uk-UA"/>
        </w:rPr>
        <w:t xml:space="preserve">Методика создания базовой и признаковой коллекции  табака </w:t>
      </w:r>
      <w:r w:rsidRPr="0076720A">
        <w:rPr>
          <w:color w:val="000000"/>
          <w:sz w:val="28"/>
          <w:szCs w:val="28"/>
        </w:rPr>
        <w:t>за семенной продуктивностью</w:t>
      </w:r>
      <w:r>
        <w:rPr>
          <w:color w:val="000000"/>
          <w:sz w:val="28"/>
          <w:szCs w:val="28"/>
          <w:lang w:val="uk-UA"/>
        </w:rPr>
        <w:t xml:space="preserve"> // </w:t>
      </w:r>
      <w:r w:rsidRPr="0076720A">
        <w:rPr>
          <w:color w:val="000000"/>
          <w:sz w:val="28"/>
          <w:szCs w:val="28"/>
          <w:lang w:val="uk-UA"/>
        </w:rPr>
        <w:t>Сельскохазяйственные науки и агропромышленный комплекс на рубеже векав. -</w:t>
      </w:r>
      <w:r>
        <w:rPr>
          <w:color w:val="000000"/>
          <w:sz w:val="28"/>
          <w:szCs w:val="28"/>
          <w:lang w:val="uk-UA"/>
        </w:rPr>
        <w:t xml:space="preserve"> </w:t>
      </w:r>
      <w:r w:rsidRPr="0076720A">
        <w:rPr>
          <w:color w:val="000000"/>
          <w:sz w:val="28"/>
          <w:szCs w:val="28"/>
          <w:lang w:val="uk-UA"/>
        </w:rPr>
        <w:t>Сборник материалов II Международной научно-практической конференции.-Новосибирск, 2013.- С.88-93.-</w:t>
      </w:r>
      <w:r w:rsidRPr="0076720A">
        <w:rPr>
          <w:color w:val="000000"/>
          <w:sz w:val="28"/>
          <w:szCs w:val="28"/>
        </w:rPr>
        <w:t xml:space="preserve"> ISBN 978-5-906535-86-3.</w:t>
      </w:r>
    </w:p>
    <w:p w:rsidR="0085538B" w:rsidRDefault="0076720A" w:rsidP="009D669D">
      <w:pPr>
        <w:ind w:firstLine="709"/>
        <w:jc w:val="both"/>
        <w:rPr>
          <w:color w:val="000000"/>
          <w:sz w:val="28"/>
          <w:szCs w:val="28"/>
          <w:lang w:val="uk-UA"/>
        </w:rPr>
      </w:pPr>
      <w:r>
        <w:rPr>
          <w:color w:val="000000"/>
          <w:sz w:val="28"/>
          <w:szCs w:val="28"/>
          <w:lang w:val="uk-UA"/>
        </w:rPr>
        <w:t xml:space="preserve">13. </w:t>
      </w:r>
      <w:r w:rsidRPr="0076720A">
        <w:rPr>
          <w:b/>
          <w:color w:val="000000"/>
          <w:sz w:val="28"/>
          <w:szCs w:val="28"/>
          <w:lang w:val="uk-UA"/>
        </w:rPr>
        <w:t>Шейдик К.А.</w:t>
      </w:r>
      <w:r>
        <w:rPr>
          <w:color w:val="000000"/>
          <w:sz w:val="28"/>
          <w:szCs w:val="28"/>
          <w:lang w:val="uk-UA"/>
        </w:rPr>
        <w:t xml:space="preserve"> </w:t>
      </w:r>
      <w:r w:rsidRPr="0076720A">
        <w:rPr>
          <w:color w:val="000000"/>
          <w:sz w:val="28"/>
          <w:szCs w:val="28"/>
          <w:lang w:val="uk-UA"/>
        </w:rPr>
        <w:t>Влияние архитектоники соцветия растения табака на семенную продуктивность</w:t>
      </w:r>
      <w:r>
        <w:rPr>
          <w:color w:val="000000"/>
          <w:sz w:val="28"/>
          <w:szCs w:val="28"/>
          <w:lang w:val="uk-UA"/>
        </w:rPr>
        <w:t xml:space="preserve"> // </w:t>
      </w:r>
      <w:r w:rsidRPr="0076720A">
        <w:rPr>
          <w:color w:val="000000"/>
          <w:sz w:val="28"/>
          <w:szCs w:val="28"/>
          <w:lang w:val="uk-UA"/>
        </w:rPr>
        <w:t>Сельскохозяйственные науки и агропромышленный комплекс на рубеже векав.-Сборник материалов IV Международной научно-практической конференции.- Новосибирск., 2013. – С. 66-69.-</w:t>
      </w:r>
      <w:r w:rsidRPr="0076720A">
        <w:rPr>
          <w:color w:val="000000"/>
          <w:sz w:val="28"/>
          <w:szCs w:val="28"/>
        </w:rPr>
        <w:t xml:space="preserve"> ISBN 978-5-94301-475-8.</w:t>
      </w:r>
    </w:p>
    <w:p w:rsidR="0076720A" w:rsidRDefault="0076720A" w:rsidP="009D669D">
      <w:pPr>
        <w:ind w:firstLine="709"/>
        <w:jc w:val="both"/>
        <w:rPr>
          <w:color w:val="000000"/>
          <w:sz w:val="28"/>
          <w:szCs w:val="28"/>
          <w:lang w:val="uk-UA"/>
        </w:rPr>
      </w:pPr>
      <w:r>
        <w:rPr>
          <w:color w:val="000000"/>
          <w:sz w:val="28"/>
          <w:szCs w:val="28"/>
          <w:lang w:val="uk-UA"/>
        </w:rPr>
        <w:t xml:space="preserve">14. </w:t>
      </w:r>
      <w:r w:rsidRPr="00CA0D5B">
        <w:rPr>
          <w:b/>
          <w:color w:val="000000"/>
          <w:sz w:val="28"/>
          <w:szCs w:val="28"/>
          <w:lang w:val="uk-UA"/>
        </w:rPr>
        <w:t>Шейдик К.А.</w:t>
      </w:r>
      <w:r>
        <w:rPr>
          <w:color w:val="000000"/>
          <w:sz w:val="28"/>
          <w:szCs w:val="28"/>
          <w:lang w:val="uk-UA"/>
        </w:rPr>
        <w:t xml:space="preserve"> </w:t>
      </w:r>
      <w:r w:rsidRPr="0076720A">
        <w:rPr>
          <w:color w:val="000000"/>
          <w:sz w:val="28"/>
          <w:szCs w:val="28"/>
          <w:lang w:val="uk-UA"/>
        </w:rPr>
        <w:t>Выдиление сортов - источников табака по комплексу ценных признаков</w:t>
      </w:r>
      <w:r>
        <w:rPr>
          <w:color w:val="000000"/>
          <w:sz w:val="28"/>
          <w:szCs w:val="28"/>
          <w:lang w:val="uk-UA"/>
        </w:rPr>
        <w:t xml:space="preserve"> / К.А.Шейдик // </w:t>
      </w:r>
      <w:r w:rsidRPr="0076720A">
        <w:rPr>
          <w:color w:val="000000"/>
          <w:sz w:val="28"/>
          <w:szCs w:val="28"/>
          <w:lang w:val="uk-UA"/>
        </w:rPr>
        <w:t>Наука и современность – 2013, часть 2.-Сборник материалов.-</w:t>
      </w:r>
      <w:r w:rsidRPr="0076720A">
        <w:rPr>
          <w:color w:val="000000"/>
          <w:sz w:val="28"/>
          <w:szCs w:val="28"/>
        </w:rPr>
        <w:t xml:space="preserve"> </w:t>
      </w:r>
      <w:r w:rsidRPr="0076720A">
        <w:rPr>
          <w:color w:val="000000"/>
          <w:sz w:val="28"/>
          <w:szCs w:val="28"/>
          <w:lang w:val="en-US"/>
        </w:rPr>
        <w:t>XXV</w:t>
      </w:r>
      <w:r w:rsidRPr="0076720A">
        <w:rPr>
          <w:color w:val="000000"/>
          <w:sz w:val="28"/>
          <w:szCs w:val="28"/>
          <w:lang w:val="uk-UA"/>
        </w:rPr>
        <w:t xml:space="preserve"> Международной научно-практической конференции .- Новосибирск., 2013. – С. 11-16.-</w:t>
      </w:r>
      <w:r w:rsidRPr="0076720A">
        <w:rPr>
          <w:color w:val="000000"/>
          <w:sz w:val="28"/>
          <w:szCs w:val="28"/>
        </w:rPr>
        <w:t xml:space="preserve"> ISBN 978-5-906535-67-2.</w:t>
      </w:r>
    </w:p>
    <w:p w:rsidR="0076720A" w:rsidRDefault="0076720A" w:rsidP="009D669D">
      <w:pPr>
        <w:ind w:firstLine="709"/>
        <w:jc w:val="both"/>
        <w:rPr>
          <w:color w:val="000000"/>
          <w:sz w:val="28"/>
          <w:szCs w:val="28"/>
          <w:lang w:val="uk-UA"/>
        </w:rPr>
      </w:pPr>
      <w:r>
        <w:rPr>
          <w:color w:val="000000"/>
          <w:sz w:val="28"/>
          <w:szCs w:val="28"/>
          <w:lang w:val="uk-UA"/>
        </w:rPr>
        <w:t xml:space="preserve">15. </w:t>
      </w:r>
      <w:r w:rsidRPr="00CA0D5B">
        <w:rPr>
          <w:b/>
          <w:color w:val="000000"/>
          <w:sz w:val="28"/>
          <w:szCs w:val="28"/>
          <w:lang w:val="uk-UA"/>
        </w:rPr>
        <w:t>Шейдик К.А</w:t>
      </w:r>
      <w:r>
        <w:rPr>
          <w:color w:val="000000"/>
          <w:sz w:val="28"/>
          <w:szCs w:val="28"/>
          <w:lang w:val="uk-UA"/>
        </w:rPr>
        <w:t xml:space="preserve">. </w:t>
      </w:r>
      <w:r w:rsidRPr="0076720A">
        <w:rPr>
          <w:color w:val="000000"/>
          <w:sz w:val="28"/>
          <w:szCs w:val="28"/>
          <w:lang w:val="uk-UA"/>
        </w:rPr>
        <w:t>Селекционная ценность исходного материала табака по генеративн</w:t>
      </w:r>
      <w:r w:rsidRPr="0076720A">
        <w:rPr>
          <w:color w:val="000000"/>
          <w:sz w:val="28"/>
          <w:szCs w:val="28"/>
        </w:rPr>
        <w:t>ы</w:t>
      </w:r>
      <w:r w:rsidRPr="0076720A">
        <w:rPr>
          <w:color w:val="000000"/>
          <w:sz w:val="28"/>
          <w:szCs w:val="28"/>
          <w:lang w:val="uk-UA"/>
        </w:rPr>
        <w:t>м признакам</w:t>
      </w:r>
      <w:r w:rsidR="000E3345">
        <w:rPr>
          <w:color w:val="000000"/>
          <w:sz w:val="28"/>
          <w:szCs w:val="28"/>
          <w:lang w:val="uk-UA"/>
        </w:rPr>
        <w:t xml:space="preserve"> </w:t>
      </w:r>
      <w:r>
        <w:rPr>
          <w:color w:val="000000"/>
          <w:sz w:val="28"/>
          <w:szCs w:val="28"/>
          <w:lang w:val="uk-UA"/>
        </w:rPr>
        <w:t xml:space="preserve">// </w:t>
      </w:r>
      <w:r w:rsidRPr="0076720A">
        <w:rPr>
          <w:color w:val="000000"/>
          <w:sz w:val="28"/>
          <w:szCs w:val="28"/>
          <w:lang w:val="uk-UA"/>
        </w:rPr>
        <w:t>Иновации в науке.-Сборник материалов.-</w:t>
      </w:r>
      <w:r w:rsidRPr="0076720A">
        <w:rPr>
          <w:color w:val="000000"/>
          <w:sz w:val="28"/>
          <w:szCs w:val="28"/>
        </w:rPr>
        <w:t xml:space="preserve"> </w:t>
      </w:r>
      <w:r w:rsidRPr="00CA0D5B">
        <w:rPr>
          <w:color w:val="000000"/>
          <w:sz w:val="28"/>
          <w:szCs w:val="28"/>
          <w:lang w:val="en-US"/>
        </w:rPr>
        <w:t xml:space="preserve">XV </w:t>
      </w:r>
      <w:r w:rsidRPr="0076720A">
        <w:rPr>
          <w:color w:val="000000"/>
          <w:sz w:val="28"/>
          <w:szCs w:val="28"/>
          <w:lang w:val="uk-UA"/>
        </w:rPr>
        <w:t>Международная заочная научно-практическая конференція. -Новосибирск., 2012. – С. 108-111.-</w:t>
      </w:r>
      <w:r w:rsidRPr="00CA0D5B">
        <w:rPr>
          <w:color w:val="000000"/>
          <w:sz w:val="28"/>
          <w:szCs w:val="28"/>
          <w:lang w:val="en-US"/>
        </w:rPr>
        <w:t xml:space="preserve"> ISBN 978-5-4379-0191-5.</w:t>
      </w:r>
    </w:p>
    <w:p w:rsidR="00964731" w:rsidRPr="00964731" w:rsidRDefault="00964731" w:rsidP="009D669D">
      <w:pPr>
        <w:ind w:firstLine="709"/>
        <w:jc w:val="both"/>
        <w:rPr>
          <w:color w:val="000000"/>
          <w:sz w:val="28"/>
          <w:szCs w:val="28"/>
          <w:lang w:val="en-US"/>
        </w:rPr>
      </w:pPr>
      <w:r>
        <w:rPr>
          <w:color w:val="000000"/>
          <w:sz w:val="28"/>
          <w:szCs w:val="28"/>
          <w:lang w:val="uk-UA"/>
        </w:rPr>
        <w:t xml:space="preserve">16. </w:t>
      </w:r>
      <w:r w:rsidRPr="00964731">
        <w:rPr>
          <w:b/>
          <w:color w:val="000000"/>
          <w:sz w:val="28"/>
          <w:szCs w:val="28"/>
          <w:lang w:val="en-US"/>
        </w:rPr>
        <w:t>K.A.Sheydik</w:t>
      </w:r>
      <w:r>
        <w:rPr>
          <w:color w:val="000000"/>
          <w:sz w:val="28"/>
          <w:szCs w:val="28"/>
          <w:lang w:val="uk-UA"/>
        </w:rPr>
        <w:t xml:space="preserve">. </w:t>
      </w:r>
      <w:r w:rsidRPr="00964731">
        <w:rPr>
          <w:color w:val="000000"/>
          <w:sz w:val="28"/>
          <w:szCs w:val="28"/>
          <w:lang w:val="uk-UA"/>
        </w:rPr>
        <w:t>Influence of weather terms of the Transcarpatian region</w:t>
      </w:r>
      <w:r w:rsidRPr="00964731">
        <w:rPr>
          <w:color w:val="000000"/>
          <w:sz w:val="28"/>
          <w:szCs w:val="28"/>
          <w:lang w:val="en-US"/>
        </w:rPr>
        <w:t xml:space="preserve"> on the seminalproductivity of tobacco</w:t>
      </w:r>
      <w:r>
        <w:rPr>
          <w:color w:val="000000"/>
          <w:sz w:val="28"/>
          <w:szCs w:val="28"/>
          <w:lang w:val="uk-UA"/>
        </w:rPr>
        <w:t xml:space="preserve"> </w:t>
      </w:r>
      <w:r>
        <w:rPr>
          <w:color w:val="000000"/>
          <w:sz w:val="28"/>
          <w:szCs w:val="28"/>
          <w:lang w:val="en-US"/>
        </w:rPr>
        <w:t xml:space="preserve">// </w:t>
      </w:r>
      <w:r w:rsidRPr="00964731">
        <w:rPr>
          <w:color w:val="000000"/>
          <w:sz w:val="28"/>
          <w:szCs w:val="28"/>
          <w:lang w:val="en-US"/>
        </w:rPr>
        <w:t>“European Applied Sciences: modern approaches in scientific researches”: Papers of the 1</w:t>
      </w:r>
      <w:r w:rsidRPr="00964731">
        <w:rPr>
          <w:color w:val="000000"/>
          <w:sz w:val="28"/>
          <w:szCs w:val="28"/>
          <w:vertAlign w:val="superscript"/>
          <w:lang w:val="en-US"/>
        </w:rPr>
        <w:t>st</w:t>
      </w:r>
      <w:r w:rsidRPr="00964731">
        <w:rPr>
          <w:color w:val="000000"/>
          <w:sz w:val="28"/>
          <w:szCs w:val="28"/>
          <w:lang w:val="en-US"/>
        </w:rPr>
        <w:t xml:space="preserve"> International Scientific Conference</w:t>
      </w:r>
      <w:r w:rsidRPr="00964731">
        <w:rPr>
          <w:color w:val="000000"/>
          <w:sz w:val="28"/>
          <w:szCs w:val="28"/>
          <w:lang w:val="uk-UA"/>
        </w:rPr>
        <w:t>.-</w:t>
      </w:r>
      <w:r w:rsidRPr="00964731">
        <w:rPr>
          <w:color w:val="000000"/>
          <w:sz w:val="28"/>
          <w:szCs w:val="28"/>
          <w:lang w:val="en-US"/>
        </w:rPr>
        <w:t xml:space="preserve"> Volume 1</w:t>
      </w:r>
      <w:r w:rsidRPr="00964731">
        <w:rPr>
          <w:color w:val="000000"/>
          <w:sz w:val="28"/>
          <w:szCs w:val="28"/>
          <w:lang w:val="uk-UA"/>
        </w:rPr>
        <w:t>.-</w:t>
      </w:r>
      <w:r w:rsidRPr="00964731">
        <w:rPr>
          <w:color w:val="000000"/>
          <w:sz w:val="28"/>
          <w:szCs w:val="28"/>
          <w:lang w:val="en-US"/>
        </w:rPr>
        <w:t xml:space="preserve"> Stuttgart, Germany. P. 399 – 403.- ISBN 978-3-8-944375-00-7.</w:t>
      </w:r>
    </w:p>
    <w:p w:rsidR="00964731" w:rsidRPr="00964731" w:rsidRDefault="00964731" w:rsidP="009D669D">
      <w:pPr>
        <w:snapToGrid w:val="0"/>
        <w:ind w:firstLine="709"/>
        <w:jc w:val="both"/>
        <w:rPr>
          <w:sz w:val="28"/>
          <w:szCs w:val="28"/>
          <w:lang w:val="uk-UA"/>
        </w:rPr>
      </w:pPr>
      <w:r w:rsidRPr="009D669D">
        <w:rPr>
          <w:color w:val="000000"/>
          <w:sz w:val="28"/>
          <w:szCs w:val="28"/>
          <w:lang w:val="en-US"/>
        </w:rPr>
        <w:t xml:space="preserve">17. </w:t>
      </w:r>
      <w:r w:rsidRPr="00964731">
        <w:rPr>
          <w:sz w:val="28"/>
          <w:szCs w:val="28"/>
          <w:lang w:val="uk-UA"/>
        </w:rPr>
        <w:t>Савіна О.І</w:t>
      </w:r>
      <w:r w:rsidRPr="009D669D">
        <w:rPr>
          <w:color w:val="000000"/>
          <w:sz w:val="28"/>
          <w:szCs w:val="28"/>
          <w:lang w:val="uk-UA"/>
        </w:rPr>
        <w:t xml:space="preserve">. </w:t>
      </w:r>
      <w:r w:rsidR="009D669D" w:rsidRPr="009D669D">
        <w:rPr>
          <w:color w:val="000000"/>
          <w:sz w:val="28"/>
          <w:szCs w:val="28"/>
          <w:lang w:val="uk-UA"/>
        </w:rPr>
        <w:t>Практикум з селекції і насінництва польових культур</w:t>
      </w:r>
      <w:r w:rsidR="009D669D">
        <w:rPr>
          <w:color w:val="000000"/>
          <w:sz w:val="28"/>
          <w:szCs w:val="28"/>
          <w:lang w:val="uk-UA"/>
        </w:rPr>
        <w:t xml:space="preserve"> / </w:t>
      </w:r>
      <w:r w:rsidR="009D669D" w:rsidRPr="009D669D">
        <w:rPr>
          <w:color w:val="000000"/>
          <w:sz w:val="28"/>
          <w:szCs w:val="28"/>
          <w:lang w:val="uk-UA"/>
        </w:rPr>
        <w:t>Савіна О.І.</w:t>
      </w:r>
      <w:r w:rsidR="009D669D">
        <w:rPr>
          <w:color w:val="000000"/>
          <w:sz w:val="28"/>
          <w:szCs w:val="28"/>
          <w:lang w:val="uk-UA"/>
        </w:rPr>
        <w:t xml:space="preserve">, </w:t>
      </w:r>
      <w:r w:rsidR="009D669D" w:rsidRPr="009D669D">
        <w:rPr>
          <w:color w:val="000000"/>
          <w:sz w:val="28"/>
          <w:szCs w:val="28"/>
          <w:lang w:val="uk-UA"/>
        </w:rPr>
        <w:t>Ковалюк О.М.</w:t>
      </w:r>
      <w:r w:rsidR="009D669D">
        <w:rPr>
          <w:color w:val="000000"/>
          <w:sz w:val="28"/>
          <w:szCs w:val="28"/>
          <w:lang w:val="uk-UA"/>
        </w:rPr>
        <w:t xml:space="preserve">, </w:t>
      </w:r>
      <w:r w:rsidR="009D669D" w:rsidRPr="009D669D">
        <w:rPr>
          <w:color w:val="000000"/>
          <w:sz w:val="28"/>
          <w:szCs w:val="28"/>
          <w:lang w:val="uk-UA"/>
        </w:rPr>
        <w:t>Ловас В.П.</w:t>
      </w:r>
      <w:r w:rsidR="009D669D">
        <w:rPr>
          <w:color w:val="000000"/>
          <w:sz w:val="28"/>
          <w:szCs w:val="28"/>
          <w:lang w:val="uk-UA"/>
        </w:rPr>
        <w:t xml:space="preserve">, </w:t>
      </w:r>
      <w:r w:rsidRPr="00964731">
        <w:rPr>
          <w:b/>
          <w:sz w:val="28"/>
          <w:szCs w:val="28"/>
          <w:lang w:val="uk-UA"/>
        </w:rPr>
        <w:t>Шейдик К.А</w:t>
      </w:r>
      <w:r w:rsidRPr="00964731">
        <w:rPr>
          <w:sz w:val="28"/>
          <w:szCs w:val="28"/>
          <w:lang w:val="uk-UA"/>
        </w:rPr>
        <w:t xml:space="preserve"> // Бакта.-2010.-26с.</w:t>
      </w:r>
    </w:p>
    <w:p w:rsidR="00964731" w:rsidRDefault="00964731" w:rsidP="009D669D">
      <w:pPr>
        <w:snapToGrid w:val="0"/>
        <w:ind w:firstLine="709"/>
        <w:jc w:val="both"/>
        <w:rPr>
          <w:sz w:val="28"/>
          <w:szCs w:val="28"/>
          <w:lang w:val="uk-UA"/>
        </w:rPr>
      </w:pPr>
      <w:r w:rsidRPr="00964731">
        <w:rPr>
          <w:sz w:val="28"/>
          <w:szCs w:val="28"/>
          <w:lang w:val="uk-UA"/>
        </w:rPr>
        <w:t xml:space="preserve">18. Савіна О.І. </w:t>
      </w:r>
      <w:r w:rsidR="009D669D">
        <w:rPr>
          <w:sz w:val="28"/>
          <w:szCs w:val="28"/>
          <w:lang w:val="uk-UA"/>
        </w:rPr>
        <w:t>Рекомендації щодо вирощування сортів тютюну сигарного типу</w:t>
      </w:r>
      <w:r w:rsidRPr="00964731">
        <w:rPr>
          <w:sz w:val="28"/>
          <w:szCs w:val="28"/>
          <w:lang w:val="uk-UA"/>
        </w:rPr>
        <w:t xml:space="preserve">/ </w:t>
      </w:r>
      <w:r w:rsidR="009D669D" w:rsidRPr="009D669D">
        <w:rPr>
          <w:sz w:val="28"/>
          <w:szCs w:val="28"/>
          <w:lang w:val="uk-UA"/>
        </w:rPr>
        <w:t>Савіна О.І.,</w:t>
      </w:r>
      <w:r w:rsidR="009D669D">
        <w:rPr>
          <w:sz w:val="28"/>
          <w:szCs w:val="28"/>
          <w:lang w:val="uk-UA"/>
        </w:rPr>
        <w:t xml:space="preserve"> </w:t>
      </w:r>
      <w:r w:rsidR="009D669D" w:rsidRPr="009D669D">
        <w:rPr>
          <w:sz w:val="28"/>
          <w:szCs w:val="28"/>
          <w:lang w:val="uk-UA"/>
        </w:rPr>
        <w:t xml:space="preserve">Балян А.В., Федорюк М.Д., Василів </w:t>
      </w:r>
      <w:r w:rsidR="000E3345">
        <w:rPr>
          <w:sz w:val="28"/>
          <w:szCs w:val="28"/>
          <w:lang w:val="uk-UA"/>
        </w:rPr>
        <w:t>Т.В., Матієга О.О., Ловас В.П.,</w:t>
      </w:r>
      <w:r w:rsidR="009D669D" w:rsidRPr="009D669D">
        <w:rPr>
          <w:sz w:val="28"/>
          <w:szCs w:val="28"/>
          <w:lang w:val="uk-UA"/>
        </w:rPr>
        <w:t xml:space="preserve"> Корсак В.В.</w:t>
      </w:r>
      <w:r w:rsidR="009D669D">
        <w:rPr>
          <w:sz w:val="28"/>
          <w:szCs w:val="28"/>
          <w:lang w:val="uk-UA"/>
        </w:rPr>
        <w:t xml:space="preserve">, </w:t>
      </w:r>
      <w:r w:rsidRPr="00964731">
        <w:rPr>
          <w:b/>
          <w:sz w:val="28"/>
          <w:szCs w:val="28"/>
          <w:lang w:val="uk-UA"/>
        </w:rPr>
        <w:t>Шейдик К.А</w:t>
      </w:r>
      <w:r w:rsidR="009D669D">
        <w:rPr>
          <w:sz w:val="28"/>
          <w:szCs w:val="28"/>
          <w:lang w:val="uk-UA"/>
        </w:rPr>
        <w:t>.</w:t>
      </w:r>
      <w:r w:rsidR="000E3345">
        <w:rPr>
          <w:sz w:val="28"/>
          <w:szCs w:val="28"/>
          <w:lang w:val="uk-UA"/>
        </w:rPr>
        <w:t>//</w:t>
      </w:r>
      <w:r w:rsidR="009D669D">
        <w:rPr>
          <w:sz w:val="28"/>
          <w:szCs w:val="28"/>
          <w:lang w:val="uk-UA"/>
        </w:rPr>
        <w:t xml:space="preserve"> Методичні рекомендації. -</w:t>
      </w:r>
      <w:r w:rsidRPr="00964731">
        <w:rPr>
          <w:sz w:val="28"/>
          <w:szCs w:val="28"/>
          <w:lang w:val="uk-UA"/>
        </w:rPr>
        <w:t xml:space="preserve"> В.Бакта, 2011.-68с.</w:t>
      </w:r>
    </w:p>
    <w:p w:rsidR="00964731" w:rsidRPr="00BC252D" w:rsidRDefault="00964731" w:rsidP="009D669D">
      <w:pPr>
        <w:snapToGrid w:val="0"/>
        <w:ind w:firstLine="709"/>
        <w:jc w:val="both"/>
        <w:rPr>
          <w:color w:val="000000"/>
          <w:sz w:val="28"/>
          <w:szCs w:val="28"/>
          <w:lang w:val="uk-UA"/>
        </w:rPr>
      </w:pPr>
      <w:r w:rsidRPr="00BC252D">
        <w:rPr>
          <w:color w:val="000000"/>
          <w:sz w:val="28"/>
          <w:szCs w:val="28"/>
          <w:lang w:val="uk-UA"/>
        </w:rPr>
        <w:t xml:space="preserve">19. </w:t>
      </w:r>
      <w:r w:rsidRPr="00BC252D">
        <w:rPr>
          <w:sz w:val="28"/>
          <w:szCs w:val="28"/>
          <w:lang w:val="uk-UA"/>
        </w:rPr>
        <w:t>Балян А.В.</w:t>
      </w:r>
      <w:r w:rsidR="00BC252D" w:rsidRPr="00BC252D">
        <w:rPr>
          <w:sz w:val="28"/>
          <w:szCs w:val="28"/>
          <w:lang w:val="uk-UA"/>
        </w:rPr>
        <w:t xml:space="preserve"> </w:t>
      </w:r>
      <w:r w:rsidRPr="00BC252D">
        <w:rPr>
          <w:color w:val="000000"/>
          <w:sz w:val="28"/>
          <w:szCs w:val="28"/>
          <w:lang w:val="uk-UA"/>
        </w:rPr>
        <w:t>ДСТУ Тютю</w:t>
      </w:r>
      <w:r w:rsidR="009D669D">
        <w:rPr>
          <w:color w:val="000000"/>
          <w:sz w:val="28"/>
          <w:szCs w:val="28"/>
          <w:lang w:val="uk-UA"/>
        </w:rPr>
        <w:t xml:space="preserve">н. Терміни і визначення </w:t>
      </w:r>
      <w:r w:rsidR="00BC252D" w:rsidRPr="00BC252D">
        <w:rPr>
          <w:color w:val="000000"/>
          <w:sz w:val="28"/>
          <w:szCs w:val="28"/>
          <w:lang w:val="uk-UA"/>
        </w:rPr>
        <w:t xml:space="preserve">/ </w:t>
      </w:r>
      <w:r w:rsidR="00BC252D" w:rsidRPr="00BC252D">
        <w:rPr>
          <w:sz w:val="28"/>
          <w:szCs w:val="28"/>
          <w:lang w:val="uk-UA"/>
        </w:rPr>
        <w:t>Балян А.В., Івченко А.А., Матієга О.О., Савіна О.І</w:t>
      </w:r>
      <w:r w:rsidR="00BC252D" w:rsidRPr="00BC252D">
        <w:rPr>
          <w:color w:val="000000"/>
          <w:sz w:val="28"/>
          <w:szCs w:val="28"/>
          <w:lang w:val="uk-UA"/>
        </w:rPr>
        <w:t xml:space="preserve">., </w:t>
      </w:r>
      <w:r w:rsidR="00BC252D" w:rsidRPr="00BC252D">
        <w:rPr>
          <w:b/>
          <w:color w:val="000000"/>
          <w:sz w:val="28"/>
          <w:szCs w:val="28"/>
          <w:lang w:val="uk-UA"/>
        </w:rPr>
        <w:t>Шейдик К.А.</w:t>
      </w:r>
      <w:r w:rsidR="000E3345">
        <w:rPr>
          <w:b/>
          <w:color w:val="000000"/>
          <w:sz w:val="28"/>
          <w:szCs w:val="28"/>
          <w:lang w:val="uk-UA"/>
        </w:rPr>
        <w:t>/</w:t>
      </w:r>
      <w:r w:rsidR="00BC252D" w:rsidRPr="00BC252D">
        <w:rPr>
          <w:b/>
          <w:color w:val="000000"/>
          <w:sz w:val="28"/>
          <w:szCs w:val="28"/>
          <w:lang w:val="uk-UA"/>
        </w:rPr>
        <w:t xml:space="preserve">/ </w:t>
      </w:r>
      <w:r w:rsidR="00BC252D" w:rsidRPr="00BC252D">
        <w:rPr>
          <w:color w:val="000000"/>
          <w:sz w:val="28"/>
          <w:szCs w:val="28"/>
          <w:lang w:val="uk-UA"/>
        </w:rPr>
        <w:t>Київ, ДержспоживстандартУкраїни.-80 с.</w:t>
      </w:r>
    </w:p>
    <w:p w:rsidR="00964731" w:rsidRDefault="00BC252D" w:rsidP="009D669D">
      <w:pPr>
        <w:ind w:firstLine="709"/>
        <w:jc w:val="both"/>
        <w:rPr>
          <w:iCs/>
          <w:sz w:val="28"/>
          <w:szCs w:val="28"/>
          <w:lang w:val="uk-UA"/>
        </w:rPr>
      </w:pPr>
      <w:r>
        <w:rPr>
          <w:color w:val="000000"/>
          <w:sz w:val="28"/>
          <w:szCs w:val="28"/>
          <w:lang w:val="uk-UA"/>
        </w:rPr>
        <w:t xml:space="preserve">20. </w:t>
      </w:r>
      <w:r w:rsidRPr="00BC252D">
        <w:rPr>
          <w:sz w:val="28"/>
          <w:szCs w:val="28"/>
          <w:lang w:val="uk-UA"/>
        </w:rPr>
        <w:t xml:space="preserve">Савіна О.І., Матієга О.О., Василів Т.В., Корсак В.В. </w:t>
      </w:r>
      <w:r w:rsidRPr="00CA0D5B">
        <w:rPr>
          <w:b/>
          <w:sz w:val="28"/>
          <w:szCs w:val="28"/>
          <w:lang w:val="uk-UA"/>
        </w:rPr>
        <w:t>Шейдик К.А.</w:t>
      </w:r>
      <w:r>
        <w:rPr>
          <w:sz w:val="28"/>
          <w:szCs w:val="28"/>
          <w:lang w:val="uk-UA"/>
        </w:rPr>
        <w:t xml:space="preserve"> </w:t>
      </w:r>
      <w:r w:rsidRPr="00BC252D">
        <w:rPr>
          <w:sz w:val="28"/>
          <w:szCs w:val="28"/>
          <w:lang w:val="uk-UA"/>
        </w:rPr>
        <w:t>Свідоцтво на ознакову колекцію</w:t>
      </w:r>
      <w:r>
        <w:rPr>
          <w:sz w:val="28"/>
          <w:szCs w:val="28"/>
          <w:lang w:val="uk-UA"/>
        </w:rPr>
        <w:t xml:space="preserve"> // </w:t>
      </w:r>
      <w:r w:rsidRPr="00BC252D">
        <w:rPr>
          <w:sz w:val="28"/>
          <w:szCs w:val="28"/>
          <w:lang w:val="uk-UA"/>
        </w:rPr>
        <w:t>Національний генетичний банк сортів рослин інституту рослинництва ім.</w:t>
      </w:r>
      <w:r w:rsidRPr="00BC252D">
        <w:rPr>
          <w:iCs/>
          <w:sz w:val="28"/>
          <w:szCs w:val="28"/>
          <w:lang w:val="uk-UA"/>
        </w:rPr>
        <w:t>Юр</w:t>
      </w:r>
      <w:r w:rsidRPr="00BC252D">
        <w:rPr>
          <w:sz w:val="28"/>
          <w:szCs w:val="28"/>
          <w:lang w:val="uk-UA"/>
        </w:rPr>
        <w:t>'</w:t>
      </w:r>
      <w:r w:rsidRPr="00BC252D">
        <w:rPr>
          <w:iCs/>
          <w:sz w:val="28"/>
          <w:szCs w:val="28"/>
          <w:lang w:val="uk-UA"/>
        </w:rPr>
        <w:t>єва</w:t>
      </w:r>
      <w:r>
        <w:rPr>
          <w:iCs/>
          <w:sz w:val="28"/>
          <w:szCs w:val="28"/>
          <w:lang w:val="uk-UA"/>
        </w:rPr>
        <w:t xml:space="preserve">. - </w:t>
      </w:r>
      <w:r w:rsidRPr="00BC252D">
        <w:rPr>
          <w:iCs/>
          <w:sz w:val="28"/>
          <w:szCs w:val="28"/>
          <w:lang w:val="uk-UA"/>
        </w:rPr>
        <w:t>№ 137, 2012</w:t>
      </w:r>
      <w:r>
        <w:rPr>
          <w:iCs/>
          <w:sz w:val="28"/>
          <w:szCs w:val="28"/>
          <w:lang w:val="uk-UA"/>
        </w:rPr>
        <w:t>р.</w:t>
      </w:r>
    </w:p>
    <w:p w:rsidR="00BC252D" w:rsidRDefault="00BC252D" w:rsidP="009D669D">
      <w:pPr>
        <w:ind w:firstLine="709"/>
        <w:jc w:val="both"/>
        <w:rPr>
          <w:iCs/>
          <w:sz w:val="28"/>
          <w:szCs w:val="28"/>
          <w:lang w:val="uk-UA"/>
        </w:rPr>
      </w:pPr>
      <w:r>
        <w:rPr>
          <w:color w:val="000000"/>
          <w:sz w:val="28"/>
          <w:szCs w:val="28"/>
          <w:lang w:val="uk-UA"/>
        </w:rPr>
        <w:t>21.</w:t>
      </w:r>
      <w:r w:rsidRPr="00BC252D">
        <w:rPr>
          <w:sz w:val="28"/>
          <w:szCs w:val="28"/>
          <w:lang w:val="uk-UA"/>
        </w:rPr>
        <w:t xml:space="preserve"> Савіна О.І., Матієга О.О., Василів Т.В., Корсак В.В.</w:t>
      </w:r>
      <w:r w:rsidR="000E3345">
        <w:rPr>
          <w:sz w:val="28"/>
          <w:szCs w:val="28"/>
          <w:lang w:val="uk-UA"/>
        </w:rPr>
        <w:t>,</w:t>
      </w:r>
      <w:r w:rsidRPr="00BC252D">
        <w:rPr>
          <w:sz w:val="28"/>
          <w:szCs w:val="28"/>
          <w:lang w:val="uk-UA"/>
        </w:rPr>
        <w:t xml:space="preserve"> </w:t>
      </w:r>
      <w:r w:rsidRPr="00CA0D5B">
        <w:rPr>
          <w:b/>
          <w:sz w:val="28"/>
          <w:szCs w:val="28"/>
          <w:lang w:val="uk-UA"/>
        </w:rPr>
        <w:t>Шейдик К.А</w:t>
      </w:r>
      <w:r>
        <w:rPr>
          <w:sz w:val="28"/>
          <w:szCs w:val="28"/>
          <w:lang w:val="uk-UA"/>
        </w:rPr>
        <w:t xml:space="preserve">. </w:t>
      </w:r>
      <w:r w:rsidRPr="00BC252D">
        <w:rPr>
          <w:sz w:val="28"/>
          <w:szCs w:val="28"/>
          <w:lang w:val="uk-UA"/>
        </w:rPr>
        <w:t xml:space="preserve">Свідоцтво на колекцію сигарних тютюнів </w:t>
      </w:r>
      <w:r>
        <w:rPr>
          <w:sz w:val="28"/>
          <w:szCs w:val="28"/>
          <w:lang w:val="uk-UA"/>
        </w:rPr>
        <w:t xml:space="preserve">// </w:t>
      </w:r>
      <w:r w:rsidRPr="00BC252D">
        <w:rPr>
          <w:sz w:val="28"/>
          <w:szCs w:val="28"/>
          <w:lang w:val="uk-UA"/>
        </w:rPr>
        <w:t>Національний генетичний банк сортів рослин інституту рослинництва ім.</w:t>
      </w:r>
      <w:r w:rsidRPr="00BC252D">
        <w:rPr>
          <w:iCs/>
          <w:sz w:val="28"/>
          <w:szCs w:val="28"/>
          <w:lang w:val="uk-UA"/>
        </w:rPr>
        <w:t>Юр</w:t>
      </w:r>
      <w:r w:rsidRPr="00BC252D">
        <w:rPr>
          <w:sz w:val="28"/>
          <w:szCs w:val="28"/>
          <w:lang w:val="uk-UA"/>
        </w:rPr>
        <w:t>'</w:t>
      </w:r>
      <w:r w:rsidRPr="00BC252D">
        <w:rPr>
          <w:iCs/>
          <w:sz w:val="28"/>
          <w:szCs w:val="28"/>
          <w:lang w:val="uk-UA"/>
        </w:rPr>
        <w:t>єва</w:t>
      </w:r>
      <w:r>
        <w:rPr>
          <w:iCs/>
          <w:sz w:val="28"/>
          <w:szCs w:val="28"/>
          <w:lang w:val="uk-UA"/>
        </w:rPr>
        <w:t xml:space="preserve">. - </w:t>
      </w:r>
      <w:r w:rsidRPr="00BC252D">
        <w:rPr>
          <w:iCs/>
          <w:sz w:val="28"/>
          <w:szCs w:val="28"/>
          <w:lang w:val="uk-UA"/>
        </w:rPr>
        <w:t>№ 13</w:t>
      </w:r>
      <w:r>
        <w:rPr>
          <w:iCs/>
          <w:sz w:val="28"/>
          <w:szCs w:val="28"/>
          <w:lang w:val="uk-UA"/>
        </w:rPr>
        <w:t>8</w:t>
      </w:r>
      <w:r w:rsidRPr="00BC252D">
        <w:rPr>
          <w:iCs/>
          <w:sz w:val="28"/>
          <w:szCs w:val="28"/>
          <w:lang w:val="uk-UA"/>
        </w:rPr>
        <w:t>, 2012</w:t>
      </w:r>
      <w:r>
        <w:rPr>
          <w:iCs/>
          <w:sz w:val="28"/>
          <w:szCs w:val="28"/>
          <w:lang w:val="uk-UA"/>
        </w:rPr>
        <w:t>р.</w:t>
      </w:r>
    </w:p>
    <w:p w:rsidR="00FE5455" w:rsidRDefault="00FE5455" w:rsidP="00BC252D">
      <w:pPr>
        <w:ind w:firstLine="567"/>
        <w:jc w:val="both"/>
        <w:rPr>
          <w:iCs/>
          <w:sz w:val="28"/>
          <w:szCs w:val="28"/>
          <w:lang w:val="uk-UA"/>
        </w:rPr>
      </w:pPr>
    </w:p>
    <w:p w:rsidR="003E72C7" w:rsidRDefault="003E72C7" w:rsidP="00BC252D">
      <w:pPr>
        <w:ind w:firstLine="567"/>
        <w:jc w:val="both"/>
        <w:rPr>
          <w:iCs/>
          <w:sz w:val="28"/>
          <w:szCs w:val="28"/>
          <w:lang w:val="uk-UA"/>
        </w:rPr>
      </w:pPr>
    </w:p>
    <w:p w:rsidR="003E72C7" w:rsidRDefault="003E72C7" w:rsidP="00BC252D">
      <w:pPr>
        <w:ind w:firstLine="567"/>
        <w:jc w:val="both"/>
        <w:rPr>
          <w:iCs/>
          <w:sz w:val="28"/>
          <w:szCs w:val="28"/>
          <w:lang w:val="uk-UA"/>
        </w:rPr>
      </w:pPr>
    </w:p>
    <w:p w:rsidR="003E72C7" w:rsidRDefault="003E72C7" w:rsidP="00BC252D">
      <w:pPr>
        <w:ind w:firstLine="567"/>
        <w:jc w:val="both"/>
        <w:rPr>
          <w:iCs/>
          <w:sz w:val="28"/>
          <w:szCs w:val="28"/>
          <w:lang w:val="uk-UA"/>
        </w:rPr>
      </w:pPr>
    </w:p>
    <w:p w:rsidR="003E72C7" w:rsidRDefault="003E72C7" w:rsidP="00BC252D">
      <w:pPr>
        <w:ind w:firstLine="567"/>
        <w:jc w:val="both"/>
        <w:rPr>
          <w:iCs/>
          <w:sz w:val="28"/>
          <w:szCs w:val="28"/>
          <w:lang w:val="uk-UA"/>
        </w:rPr>
      </w:pPr>
    </w:p>
    <w:p w:rsidR="003E72C7" w:rsidRDefault="003E72C7" w:rsidP="00BC252D">
      <w:pPr>
        <w:ind w:firstLine="567"/>
        <w:jc w:val="both"/>
        <w:rPr>
          <w:iCs/>
          <w:sz w:val="28"/>
          <w:szCs w:val="28"/>
          <w:lang w:val="uk-UA"/>
        </w:rPr>
      </w:pPr>
    </w:p>
    <w:p w:rsidR="003E72C7" w:rsidRDefault="003E72C7" w:rsidP="00BC252D">
      <w:pPr>
        <w:ind w:firstLine="567"/>
        <w:jc w:val="both"/>
        <w:rPr>
          <w:iCs/>
          <w:sz w:val="28"/>
          <w:szCs w:val="28"/>
          <w:lang w:val="uk-UA"/>
        </w:rPr>
      </w:pPr>
    </w:p>
    <w:p w:rsidR="003E72C7" w:rsidRDefault="003E72C7" w:rsidP="00BC252D">
      <w:pPr>
        <w:ind w:firstLine="567"/>
        <w:jc w:val="both"/>
        <w:rPr>
          <w:iCs/>
          <w:sz w:val="28"/>
          <w:szCs w:val="28"/>
          <w:lang w:val="uk-UA"/>
        </w:rPr>
      </w:pPr>
    </w:p>
    <w:p w:rsidR="003E72C7" w:rsidRDefault="003E72C7" w:rsidP="00BC252D">
      <w:pPr>
        <w:ind w:firstLine="567"/>
        <w:jc w:val="both"/>
        <w:rPr>
          <w:iCs/>
          <w:sz w:val="28"/>
          <w:szCs w:val="28"/>
          <w:lang w:val="uk-UA"/>
        </w:rPr>
      </w:pPr>
    </w:p>
    <w:p w:rsidR="003E72C7" w:rsidRPr="00BC252D" w:rsidRDefault="003E72C7" w:rsidP="00BC252D">
      <w:pPr>
        <w:ind w:firstLine="567"/>
        <w:jc w:val="both"/>
        <w:rPr>
          <w:color w:val="000000"/>
          <w:sz w:val="28"/>
          <w:szCs w:val="28"/>
          <w:lang w:val="uk-UA"/>
        </w:rPr>
      </w:pPr>
    </w:p>
    <w:p w:rsidR="00565768" w:rsidRDefault="00A27EB9" w:rsidP="00A27EB9">
      <w:pPr>
        <w:jc w:val="both"/>
        <w:rPr>
          <w:color w:val="000000"/>
          <w:sz w:val="28"/>
          <w:szCs w:val="28"/>
          <w:lang w:val="uk-UA"/>
        </w:rPr>
      </w:pPr>
      <w:r>
        <w:rPr>
          <w:color w:val="000000"/>
          <w:sz w:val="28"/>
          <w:szCs w:val="28"/>
          <w:lang w:val="uk-UA"/>
        </w:rPr>
        <w:t xml:space="preserve">Претендент на здобуття </w:t>
      </w:r>
    </w:p>
    <w:p w:rsidR="00A27EB9" w:rsidRDefault="00A27EB9" w:rsidP="00A27EB9">
      <w:pPr>
        <w:jc w:val="both"/>
        <w:rPr>
          <w:color w:val="000000"/>
          <w:sz w:val="28"/>
          <w:szCs w:val="28"/>
          <w:lang w:val="uk-UA"/>
        </w:rPr>
      </w:pPr>
      <w:r>
        <w:rPr>
          <w:color w:val="000000"/>
          <w:sz w:val="28"/>
          <w:szCs w:val="28"/>
          <w:lang w:val="uk-UA"/>
        </w:rPr>
        <w:t>премії Президента України</w:t>
      </w:r>
    </w:p>
    <w:p w:rsidR="00A27EB9" w:rsidRDefault="00A27EB9" w:rsidP="00A27EB9">
      <w:pPr>
        <w:jc w:val="both"/>
        <w:rPr>
          <w:color w:val="000000"/>
          <w:sz w:val="28"/>
          <w:szCs w:val="28"/>
          <w:lang w:val="uk-UA"/>
        </w:rPr>
      </w:pPr>
      <w:r>
        <w:rPr>
          <w:color w:val="000000"/>
          <w:sz w:val="28"/>
          <w:szCs w:val="28"/>
          <w:lang w:val="uk-UA"/>
        </w:rPr>
        <w:t xml:space="preserve">для молодих вчених          </w:t>
      </w:r>
      <w:r w:rsidR="00CA0D5B">
        <w:rPr>
          <w:color w:val="000000"/>
          <w:sz w:val="28"/>
          <w:szCs w:val="28"/>
          <w:lang w:val="uk-UA"/>
        </w:rPr>
        <w:t xml:space="preserve">                       </w:t>
      </w:r>
      <w:r>
        <w:rPr>
          <w:color w:val="000000"/>
          <w:sz w:val="28"/>
          <w:szCs w:val="28"/>
          <w:lang w:val="uk-UA"/>
        </w:rPr>
        <w:t xml:space="preserve"> ______________ К.А.Шейдик</w:t>
      </w:r>
    </w:p>
    <w:p w:rsidR="00A27EB9" w:rsidRPr="00A27EB9" w:rsidRDefault="00A27EB9" w:rsidP="00A27EB9">
      <w:pPr>
        <w:ind w:left="1788" w:firstLine="336"/>
        <w:jc w:val="center"/>
        <w:rPr>
          <w:color w:val="000000"/>
          <w:sz w:val="20"/>
          <w:szCs w:val="20"/>
          <w:lang w:val="uk-UA"/>
        </w:rPr>
      </w:pPr>
      <w:r w:rsidRPr="00A27EB9">
        <w:rPr>
          <w:color w:val="000000"/>
          <w:sz w:val="20"/>
          <w:szCs w:val="20"/>
          <w:lang w:val="uk-UA"/>
        </w:rPr>
        <w:t>(підпис)</w:t>
      </w:r>
    </w:p>
    <w:p w:rsidR="00FC107E" w:rsidRPr="00FC107E" w:rsidRDefault="00FC107E" w:rsidP="00CA0D5B">
      <w:pPr>
        <w:spacing w:after="200" w:line="276" w:lineRule="auto"/>
        <w:jc w:val="center"/>
      </w:pPr>
    </w:p>
    <w:sectPr w:rsidR="00FC107E" w:rsidRPr="00FC107E" w:rsidSect="003D405F">
      <w:headerReference w:type="even" r:id="rId10"/>
      <w:headerReference w:type="default" r:id="rId11"/>
      <w:pgSz w:w="11906" w:h="16838" w:code="9"/>
      <w:pgMar w:top="1134" w:right="567" w:bottom="1134" w:left="1134" w:header="567" w:footer="56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226" w:rsidRDefault="004F3226" w:rsidP="009B7703">
      <w:r>
        <w:separator/>
      </w:r>
    </w:p>
  </w:endnote>
  <w:endnote w:type="continuationSeparator" w:id="1">
    <w:p w:rsidR="004F3226" w:rsidRDefault="004F3226" w:rsidP="009B7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226" w:rsidRDefault="004F3226" w:rsidP="009B7703">
      <w:r>
        <w:separator/>
      </w:r>
    </w:p>
  </w:footnote>
  <w:footnote w:type="continuationSeparator" w:id="1">
    <w:p w:rsidR="004F3226" w:rsidRDefault="004F3226" w:rsidP="009B7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65" w:rsidRDefault="00403C48" w:rsidP="009C3160">
    <w:pPr>
      <w:pStyle w:val="a9"/>
      <w:framePr w:wrap="around" w:vAnchor="text" w:hAnchor="margin" w:xAlign="center" w:y="1"/>
      <w:rPr>
        <w:rStyle w:val="ab"/>
      </w:rPr>
    </w:pPr>
    <w:r>
      <w:rPr>
        <w:rStyle w:val="ab"/>
      </w:rPr>
      <w:fldChar w:fldCharType="begin"/>
    </w:r>
    <w:r w:rsidR="00C26A6E">
      <w:rPr>
        <w:rStyle w:val="ab"/>
      </w:rPr>
      <w:instrText xml:space="preserve">PAGE  </w:instrText>
    </w:r>
    <w:r>
      <w:rPr>
        <w:rStyle w:val="ab"/>
      </w:rPr>
      <w:fldChar w:fldCharType="end"/>
    </w:r>
  </w:p>
  <w:p w:rsidR="00217A65" w:rsidRDefault="004F322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BC2" w:rsidRDefault="004F3226">
    <w:pPr>
      <w:pStyle w:val="a9"/>
      <w:jc w:val="center"/>
    </w:pPr>
  </w:p>
  <w:p w:rsidR="00217A65" w:rsidRPr="006D4356" w:rsidRDefault="004F3226">
    <w:pPr>
      <w:pStyle w:val="a9"/>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8E1"/>
    <w:multiLevelType w:val="hybridMultilevel"/>
    <w:tmpl w:val="E83835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78ED7A98"/>
    <w:multiLevelType w:val="hybridMultilevel"/>
    <w:tmpl w:val="306AC4D4"/>
    <w:lvl w:ilvl="0" w:tplc="0419000F">
      <w:start w:val="1"/>
      <w:numFmt w:val="decimal"/>
      <w:lvlText w:val="%1."/>
      <w:lvlJc w:val="left"/>
      <w:pPr>
        <w:tabs>
          <w:tab w:val="num" w:pos="1495"/>
        </w:tabs>
        <w:ind w:left="1495" w:hanging="360"/>
      </w:pPr>
      <w:rPr>
        <w:rFonts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51369D"/>
    <w:rsid w:val="00001C43"/>
    <w:rsid w:val="000163F3"/>
    <w:rsid w:val="000215E0"/>
    <w:rsid w:val="00043E88"/>
    <w:rsid w:val="00086AD9"/>
    <w:rsid w:val="000C2640"/>
    <w:rsid w:val="000E3345"/>
    <w:rsid w:val="00114079"/>
    <w:rsid w:val="001B6019"/>
    <w:rsid w:val="0022228C"/>
    <w:rsid w:val="002A2C7A"/>
    <w:rsid w:val="002D3C72"/>
    <w:rsid w:val="002F4B6A"/>
    <w:rsid w:val="003215B5"/>
    <w:rsid w:val="00353053"/>
    <w:rsid w:val="00364A6B"/>
    <w:rsid w:val="0038426E"/>
    <w:rsid w:val="00395CFD"/>
    <w:rsid w:val="003D2AD6"/>
    <w:rsid w:val="003D405F"/>
    <w:rsid w:val="003E72C7"/>
    <w:rsid w:val="0040387C"/>
    <w:rsid w:val="00403C48"/>
    <w:rsid w:val="00407592"/>
    <w:rsid w:val="00463596"/>
    <w:rsid w:val="004635FF"/>
    <w:rsid w:val="004E1A3C"/>
    <w:rsid w:val="004E5EB8"/>
    <w:rsid w:val="004F3226"/>
    <w:rsid w:val="004F6D42"/>
    <w:rsid w:val="0051369D"/>
    <w:rsid w:val="00561BAB"/>
    <w:rsid w:val="00565768"/>
    <w:rsid w:val="00577FFD"/>
    <w:rsid w:val="005E049E"/>
    <w:rsid w:val="00616529"/>
    <w:rsid w:val="00657E73"/>
    <w:rsid w:val="00675FF1"/>
    <w:rsid w:val="00716E25"/>
    <w:rsid w:val="00721C3C"/>
    <w:rsid w:val="007317DE"/>
    <w:rsid w:val="007537E4"/>
    <w:rsid w:val="0076720A"/>
    <w:rsid w:val="007A4EB4"/>
    <w:rsid w:val="007B41ED"/>
    <w:rsid w:val="007D020E"/>
    <w:rsid w:val="007E6F11"/>
    <w:rsid w:val="00843357"/>
    <w:rsid w:val="0085538B"/>
    <w:rsid w:val="008A5F54"/>
    <w:rsid w:val="008C36E0"/>
    <w:rsid w:val="00964731"/>
    <w:rsid w:val="00977A3C"/>
    <w:rsid w:val="009B4D0E"/>
    <w:rsid w:val="009B7703"/>
    <w:rsid w:val="009D001A"/>
    <w:rsid w:val="009D669D"/>
    <w:rsid w:val="00A27EB9"/>
    <w:rsid w:val="00B263B3"/>
    <w:rsid w:val="00B969E3"/>
    <w:rsid w:val="00BB121B"/>
    <w:rsid w:val="00BC252D"/>
    <w:rsid w:val="00BC276E"/>
    <w:rsid w:val="00C047BE"/>
    <w:rsid w:val="00C26A6E"/>
    <w:rsid w:val="00C35F49"/>
    <w:rsid w:val="00C36F09"/>
    <w:rsid w:val="00C91EF6"/>
    <w:rsid w:val="00C959C5"/>
    <w:rsid w:val="00C977F5"/>
    <w:rsid w:val="00CA0D5B"/>
    <w:rsid w:val="00CE4816"/>
    <w:rsid w:val="00D13354"/>
    <w:rsid w:val="00D1694A"/>
    <w:rsid w:val="00D56CC7"/>
    <w:rsid w:val="00DD550A"/>
    <w:rsid w:val="00DF45C9"/>
    <w:rsid w:val="00E04C70"/>
    <w:rsid w:val="00E8531A"/>
    <w:rsid w:val="00EB1ABE"/>
    <w:rsid w:val="00EB61D0"/>
    <w:rsid w:val="00EC3183"/>
    <w:rsid w:val="00ED332E"/>
    <w:rsid w:val="00F1418D"/>
    <w:rsid w:val="00F3708C"/>
    <w:rsid w:val="00F6159E"/>
    <w:rsid w:val="00F712BE"/>
    <w:rsid w:val="00F93D41"/>
    <w:rsid w:val="00FC107E"/>
    <w:rsid w:val="00FE1ABB"/>
    <w:rsid w:val="00FE5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369D"/>
    <w:pPr>
      <w:keepNext/>
      <w:outlineLvl w:val="0"/>
    </w:pPr>
    <w:rPr>
      <w:sz w:val="28"/>
      <w:szCs w:val="20"/>
      <w:lang w:val="uk-UA"/>
    </w:rPr>
  </w:style>
  <w:style w:type="paragraph" w:styleId="2">
    <w:name w:val="heading 2"/>
    <w:basedOn w:val="a"/>
    <w:next w:val="a"/>
    <w:link w:val="20"/>
    <w:uiPriority w:val="99"/>
    <w:qFormat/>
    <w:rsid w:val="0051369D"/>
    <w:pPr>
      <w:keepNext/>
      <w:ind w:firstLine="840"/>
      <w:jc w:val="both"/>
      <w:outlineLvl w:val="1"/>
    </w:pPr>
    <w:rPr>
      <w:sz w:val="28"/>
      <w:szCs w:val="20"/>
      <w:lang w:val="uk-UA"/>
    </w:rPr>
  </w:style>
  <w:style w:type="paragraph" w:styleId="3">
    <w:name w:val="heading 3"/>
    <w:basedOn w:val="a"/>
    <w:next w:val="a"/>
    <w:link w:val="30"/>
    <w:uiPriority w:val="99"/>
    <w:qFormat/>
    <w:rsid w:val="0051369D"/>
    <w:pPr>
      <w:keepNext/>
      <w:ind w:left="567"/>
      <w:jc w:val="both"/>
      <w:outlineLvl w:val="2"/>
    </w:pPr>
    <w:rPr>
      <w:sz w:val="28"/>
      <w:szCs w:val="20"/>
      <w:lang w:val="uk-UA"/>
    </w:rPr>
  </w:style>
  <w:style w:type="paragraph" w:styleId="4">
    <w:name w:val="heading 4"/>
    <w:basedOn w:val="a"/>
    <w:next w:val="a"/>
    <w:link w:val="40"/>
    <w:uiPriority w:val="99"/>
    <w:qFormat/>
    <w:rsid w:val="0051369D"/>
    <w:pPr>
      <w:keepNext/>
      <w:spacing w:before="240" w:after="60"/>
      <w:outlineLvl w:val="3"/>
    </w:pPr>
    <w:rPr>
      <w:b/>
      <w:bCs/>
      <w:sz w:val="28"/>
      <w:szCs w:val="28"/>
    </w:rPr>
  </w:style>
  <w:style w:type="paragraph" w:styleId="6">
    <w:name w:val="heading 6"/>
    <w:basedOn w:val="a"/>
    <w:next w:val="a"/>
    <w:link w:val="60"/>
    <w:uiPriority w:val="99"/>
    <w:qFormat/>
    <w:rsid w:val="0051369D"/>
    <w:pPr>
      <w:keepNext/>
      <w:widowControl w:val="0"/>
      <w:ind w:firstLine="567"/>
      <w:jc w:val="right"/>
      <w:outlineLvl w:val="5"/>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369D"/>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51369D"/>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51369D"/>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uiPriority w:val="99"/>
    <w:rsid w:val="0051369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51369D"/>
    <w:rPr>
      <w:rFonts w:ascii="Times New Roman" w:eastAsia="Times New Roman" w:hAnsi="Times New Roman" w:cs="Times New Roman"/>
      <w:sz w:val="28"/>
      <w:szCs w:val="20"/>
      <w:lang w:val="uk-UA" w:eastAsia="ru-RU"/>
    </w:rPr>
  </w:style>
  <w:style w:type="paragraph" w:styleId="a3">
    <w:name w:val="Body Text"/>
    <w:basedOn w:val="a"/>
    <w:link w:val="a4"/>
    <w:uiPriority w:val="99"/>
    <w:rsid w:val="0051369D"/>
    <w:pPr>
      <w:jc w:val="both"/>
    </w:pPr>
    <w:rPr>
      <w:sz w:val="28"/>
      <w:szCs w:val="20"/>
      <w:lang w:val="uk-UA"/>
    </w:rPr>
  </w:style>
  <w:style w:type="character" w:customStyle="1" w:styleId="a4">
    <w:name w:val="Основной текст Знак"/>
    <w:basedOn w:val="a0"/>
    <w:link w:val="a3"/>
    <w:uiPriority w:val="99"/>
    <w:rsid w:val="0051369D"/>
    <w:rPr>
      <w:rFonts w:ascii="Times New Roman" w:eastAsia="Times New Roman" w:hAnsi="Times New Roman" w:cs="Times New Roman"/>
      <w:sz w:val="28"/>
      <w:szCs w:val="20"/>
      <w:lang w:val="uk-UA" w:eastAsia="ru-RU"/>
    </w:rPr>
  </w:style>
  <w:style w:type="paragraph" w:styleId="a5">
    <w:name w:val="Body Text Indent"/>
    <w:basedOn w:val="a"/>
    <w:link w:val="a6"/>
    <w:uiPriority w:val="99"/>
    <w:rsid w:val="0051369D"/>
    <w:pPr>
      <w:ind w:left="2268" w:hanging="2268"/>
      <w:jc w:val="both"/>
    </w:pPr>
    <w:rPr>
      <w:sz w:val="28"/>
      <w:szCs w:val="20"/>
      <w:lang w:val="uk-UA"/>
    </w:rPr>
  </w:style>
  <w:style w:type="character" w:customStyle="1" w:styleId="a6">
    <w:name w:val="Основной текст с отступом Знак"/>
    <w:basedOn w:val="a0"/>
    <w:link w:val="a5"/>
    <w:uiPriority w:val="99"/>
    <w:rsid w:val="0051369D"/>
    <w:rPr>
      <w:rFonts w:ascii="Times New Roman" w:eastAsia="Times New Roman" w:hAnsi="Times New Roman" w:cs="Times New Roman"/>
      <w:sz w:val="28"/>
      <w:szCs w:val="20"/>
      <w:lang w:val="uk-UA" w:eastAsia="ru-RU"/>
    </w:rPr>
  </w:style>
  <w:style w:type="paragraph" w:styleId="21">
    <w:name w:val="Body Text Indent 2"/>
    <w:basedOn w:val="a"/>
    <w:link w:val="22"/>
    <w:uiPriority w:val="99"/>
    <w:rsid w:val="0051369D"/>
    <w:pPr>
      <w:ind w:firstLine="600"/>
      <w:jc w:val="both"/>
    </w:pPr>
    <w:rPr>
      <w:sz w:val="28"/>
      <w:szCs w:val="20"/>
      <w:lang w:val="uk-UA"/>
    </w:rPr>
  </w:style>
  <w:style w:type="character" w:customStyle="1" w:styleId="22">
    <w:name w:val="Основной текст с отступом 2 Знак"/>
    <w:basedOn w:val="a0"/>
    <w:link w:val="21"/>
    <w:uiPriority w:val="99"/>
    <w:rsid w:val="0051369D"/>
    <w:rPr>
      <w:rFonts w:ascii="Times New Roman" w:eastAsia="Times New Roman" w:hAnsi="Times New Roman" w:cs="Times New Roman"/>
      <w:sz w:val="28"/>
      <w:szCs w:val="20"/>
      <w:lang w:val="uk-UA" w:eastAsia="ru-RU"/>
    </w:rPr>
  </w:style>
  <w:style w:type="paragraph" w:styleId="a7">
    <w:name w:val="footer"/>
    <w:basedOn w:val="a"/>
    <w:link w:val="a8"/>
    <w:uiPriority w:val="99"/>
    <w:rsid w:val="0051369D"/>
    <w:pPr>
      <w:tabs>
        <w:tab w:val="center" w:pos="4153"/>
        <w:tab w:val="right" w:pos="8306"/>
      </w:tabs>
    </w:pPr>
    <w:rPr>
      <w:szCs w:val="20"/>
      <w:lang w:val="uk-UA"/>
    </w:rPr>
  </w:style>
  <w:style w:type="character" w:customStyle="1" w:styleId="a8">
    <w:name w:val="Нижний колонтитул Знак"/>
    <w:basedOn w:val="a0"/>
    <w:link w:val="a7"/>
    <w:uiPriority w:val="99"/>
    <w:rsid w:val="0051369D"/>
    <w:rPr>
      <w:rFonts w:ascii="Times New Roman" w:eastAsia="Times New Roman" w:hAnsi="Times New Roman" w:cs="Times New Roman"/>
      <w:sz w:val="24"/>
      <w:szCs w:val="20"/>
      <w:lang w:val="uk-UA" w:eastAsia="ru-RU"/>
    </w:rPr>
  </w:style>
  <w:style w:type="paragraph" w:styleId="31">
    <w:name w:val="Body Text Indent 3"/>
    <w:basedOn w:val="a"/>
    <w:link w:val="32"/>
    <w:uiPriority w:val="99"/>
    <w:rsid w:val="0051369D"/>
    <w:pPr>
      <w:spacing w:line="360" w:lineRule="auto"/>
      <w:ind w:firstLine="800"/>
      <w:jc w:val="both"/>
    </w:pPr>
    <w:rPr>
      <w:sz w:val="28"/>
      <w:szCs w:val="20"/>
      <w:lang w:val="uk-UA"/>
    </w:rPr>
  </w:style>
  <w:style w:type="character" w:customStyle="1" w:styleId="32">
    <w:name w:val="Основной текст с отступом 3 Знак"/>
    <w:basedOn w:val="a0"/>
    <w:link w:val="31"/>
    <w:uiPriority w:val="99"/>
    <w:rsid w:val="0051369D"/>
    <w:rPr>
      <w:rFonts w:ascii="Times New Roman" w:eastAsia="Times New Roman" w:hAnsi="Times New Roman" w:cs="Times New Roman"/>
      <w:sz w:val="28"/>
      <w:szCs w:val="20"/>
      <w:lang w:val="uk-UA" w:eastAsia="ru-RU"/>
    </w:rPr>
  </w:style>
  <w:style w:type="paragraph" w:styleId="23">
    <w:name w:val="Body Text 2"/>
    <w:basedOn w:val="a"/>
    <w:link w:val="24"/>
    <w:uiPriority w:val="99"/>
    <w:rsid w:val="0051369D"/>
    <w:pPr>
      <w:jc w:val="both"/>
    </w:pPr>
    <w:rPr>
      <w:sz w:val="28"/>
      <w:szCs w:val="20"/>
      <w:lang w:val="uk-UA"/>
    </w:rPr>
  </w:style>
  <w:style w:type="character" w:customStyle="1" w:styleId="24">
    <w:name w:val="Основной текст 2 Знак"/>
    <w:basedOn w:val="a0"/>
    <w:link w:val="23"/>
    <w:uiPriority w:val="99"/>
    <w:rsid w:val="0051369D"/>
    <w:rPr>
      <w:rFonts w:ascii="Times New Roman" w:eastAsia="Times New Roman" w:hAnsi="Times New Roman" w:cs="Times New Roman"/>
      <w:sz w:val="28"/>
      <w:szCs w:val="20"/>
      <w:lang w:val="uk-UA" w:eastAsia="ru-RU"/>
    </w:rPr>
  </w:style>
  <w:style w:type="paragraph" w:styleId="a9">
    <w:name w:val="header"/>
    <w:basedOn w:val="a"/>
    <w:link w:val="aa"/>
    <w:uiPriority w:val="99"/>
    <w:rsid w:val="0051369D"/>
    <w:pPr>
      <w:tabs>
        <w:tab w:val="center" w:pos="4677"/>
        <w:tab w:val="right" w:pos="9355"/>
      </w:tabs>
    </w:pPr>
  </w:style>
  <w:style w:type="character" w:customStyle="1" w:styleId="aa">
    <w:name w:val="Верхний колонтитул Знак"/>
    <w:basedOn w:val="a0"/>
    <w:link w:val="a9"/>
    <w:uiPriority w:val="99"/>
    <w:rsid w:val="0051369D"/>
    <w:rPr>
      <w:rFonts w:ascii="Times New Roman" w:eastAsia="Times New Roman" w:hAnsi="Times New Roman" w:cs="Times New Roman"/>
      <w:sz w:val="24"/>
      <w:szCs w:val="24"/>
      <w:lang w:eastAsia="ru-RU"/>
    </w:rPr>
  </w:style>
  <w:style w:type="character" w:styleId="ab">
    <w:name w:val="page number"/>
    <w:basedOn w:val="a0"/>
    <w:uiPriority w:val="99"/>
    <w:rsid w:val="0051369D"/>
    <w:rPr>
      <w:rFonts w:cs="Times New Roman"/>
    </w:rPr>
  </w:style>
  <w:style w:type="paragraph" w:styleId="ac">
    <w:name w:val="Normal (Web)"/>
    <w:basedOn w:val="a"/>
    <w:uiPriority w:val="99"/>
    <w:rsid w:val="0051369D"/>
    <w:pPr>
      <w:spacing w:before="100" w:beforeAutospacing="1" w:after="100" w:afterAutospacing="1"/>
    </w:pPr>
  </w:style>
  <w:style w:type="character" w:customStyle="1" w:styleId="rvts10">
    <w:name w:val="rvts10"/>
    <w:basedOn w:val="a0"/>
    <w:uiPriority w:val="99"/>
    <w:rsid w:val="0051369D"/>
    <w:rPr>
      <w:rFonts w:ascii="Times New Roman" w:hAnsi="Times New Roman" w:cs="Times New Roman"/>
      <w:sz w:val="24"/>
      <w:szCs w:val="24"/>
    </w:rPr>
  </w:style>
  <w:style w:type="character" w:customStyle="1" w:styleId="rvts11">
    <w:name w:val="rvts11"/>
    <w:basedOn w:val="a0"/>
    <w:uiPriority w:val="99"/>
    <w:rsid w:val="0051369D"/>
    <w:rPr>
      <w:rFonts w:ascii="Times New Roman" w:hAnsi="Times New Roman" w:cs="Times New Roman"/>
      <w:sz w:val="24"/>
      <w:szCs w:val="24"/>
    </w:rPr>
  </w:style>
  <w:style w:type="character" w:customStyle="1" w:styleId="st">
    <w:name w:val="st"/>
    <w:basedOn w:val="a0"/>
    <w:uiPriority w:val="99"/>
    <w:rsid w:val="0051369D"/>
    <w:rPr>
      <w:rFonts w:cs="Times New Roman"/>
    </w:rPr>
  </w:style>
  <w:style w:type="character" w:styleId="ad">
    <w:name w:val="Emphasis"/>
    <w:basedOn w:val="a0"/>
    <w:uiPriority w:val="99"/>
    <w:qFormat/>
    <w:rsid w:val="0051369D"/>
    <w:rPr>
      <w:rFonts w:cs="Times New Roman"/>
      <w:i/>
      <w:iCs/>
    </w:rPr>
  </w:style>
  <w:style w:type="character" w:customStyle="1" w:styleId="longtext">
    <w:name w:val="long_text"/>
    <w:basedOn w:val="a0"/>
    <w:uiPriority w:val="99"/>
    <w:rsid w:val="0051369D"/>
    <w:rPr>
      <w:rFonts w:cs="Times New Roman"/>
    </w:rPr>
  </w:style>
  <w:style w:type="paragraph" w:styleId="ae">
    <w:name w:val="Balloon Text"/>
    <w:basedOn w:val="a"/>
    <w:link w:val="af"/>
    <w:uiPriority w:val="99"/>
    <w:semiHidden/>
    <w:unhideWhenUsed/>
    <w:rsid w:val="0051369D"/>
    <w:rPr>
      <w:rFonts w:ascii="Tahoma" w:hAnsi="Tahoma" w:cs="Tahoma"/>
      <w:sz w:val="16"/>
      <w:szCs w:val="16"/>
    </w:rPr>
  </w:style>
  <w:style w:type="character" w:customStyle="1" w:styleId="af">
    <w:name w:val="Текст выноски Знак"/>
    <w:basedOn w:val="a0"/>
    <w:link w:val="ae"/>
    <w:uiPriority w:val="99"/>
    <w:semiHidden/>
    <w:rsid w:val="0051369D"/>
    <w:rPr>
      <w:rFonts w:ascii="Tahoma" w:eastAsia="Times New Roman" w:hAnsi="Tahoma" w:cs="Tahoma"/>
      <w:sz w:val="16"/>
      <w:szCs w:val="16"/>
      <w:lang w:eastAsia="ru-RU"/>
    </w:rPr>
  </w:style>
  <w:style w:type="paragraph" w:styleId="af0">
    <w:name w:val="Title"/>
    <w:basedOn w:val="a"/>
    <w:next w:val="a"/>
    <w:link w:val="af1"/>
    <w:qFormat/>
    <w:rsid w:val="0022228C"/>
    <w:pPr>
      <w:suppressAutoHyphens/>
      <w:jc w:val="center"/>
    </w:pPr>
    <w:rPr>
      <w:sz w:val="36"/>
      <w:szCs w:val="20"/>
      <w:lang w:val="uk-UA" w:eastAsia="ar-SA"/>
    </w:rPr>
  </w:style>
  <w:style w:type="character" w:customStyle="1" w:styleId="af1">
    <w:name w:val="Название Знак"/>
    <w:basedOn w:val="a0"/>
    <w:link w:val="af0"/>
    <w:rsid w:val="0022228C"/>
    <w:rPr>
      <w:rFonts w:ascii="Times New Roman" w:eastAsia="Times New Roman" w:hAnsi="Times New Roman" w:cs="Times New Roman"/>
      <w:sz w:val="36"/>
      <w:szCs w:val="20"/>
      <w:lang w:val="uk-UA" w:eastAsia="ar-SA"/>
    </w:rPr>
  </w:style>
  <w:style w:type="paragraph" w:styleId="af2">
    <w:name w:val="Subtitle"/>
    <w:basedOn w:val="a"/>
    <w:next w:val="a"/>
    <w:link w:val="af3"/>
    <w:uiPriority w:val="11"/>
    <w:qFormat/>
    <w:rsid w:val="0022228C"/>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22228C"/>
    <w:rPr>
      <w:rFonts w:asciiTheme="majorHAnsi" w:eastAsiaTheme="majorEastAsia" w:hAnsiTheme="majorHAnsi" w:cstheme="majorBidi"/>
      <w:i/>
      <w:iCs/>
      <w:color w:val="4F81BD" w:themeColor="accent1"/>
      <w:spacing w:val="15"/>
      <w:sz w:val="24"/>
      <w:szCs w:val="24"/>
      <w:lang w:eastAsia="ru-RU"/>
    </w:rPr>
  </w:style>
  <w:style w:type="paragraph" w:styleId="af4">
    <w:name w:val="List Paragraph"/>
    <w:basedOn w:val="a"/>
    <w:uiPriority w:val="34"/>
    <w:qFormat/>
    <w:rsid w:val="00C26A6E"/>
    <w:pPr>
      <w:ind w:left="720"/>
      <w:contextualSpacing/>
    </w:pPr>
  </w:style>
  <w:style w:type="paragraph" w:styleId="33">
    <w:name w:val="Body Text 3"/>
    <w:basedOn w:val="a"/>
    <w:link w:val="34"/>
    <w:uiPriority w:val="99"/>
    <w:semiHidden/>
    <w:unhideWhenUsed/>
    <w:rsid w:val="004F6D42"/>
    <w:pPr>
      <w:spacing w:after="120"/>
    </w:pPr>
    <w:rPr>
      <w:sz w:val="16"/>
      <w:szCs w:val="16"/>
    </w:rPr>
  </w:style>
  <w:style w:type="character" w:customStyle="1" w:styleId="34">
    <w:name w:val="Основной текст 3 Знак"/>
    <w:basedOn w:val="a0"/>
    <w:link w:val="33"/>
    <w:uiPriority w:val="99"/>
    <w:semiHidden/>
    <w:rsid w:val="004F6D42"/>
    <w:rPr>
      <w:rFonts w:ascii="Times New Roman" w:eastAsia="Times New Roman" w:hAnsi="Times New Roman" w:cs="Times New Roman"/>
      <w:sz w:val="16"/>
      <w:szCs w:val="16"/>
      <w:lang w:eastAsia="ru-RU"/>
    </w:rPr>
  </w:style>
  <w:style w:type="character" w:customStyle="1" w:styleId="st161">
    <w:name w:val="st161"/>
    <w:rsid w:val="004F6D42"/>
    <w:rPr>
      <w:rFonts w:ascii="Times New Roman" w:hAnsi="Times New Roman" w:cs="Times New Roman" w:hint="default"/>
      <w:b/>
      <w:bCs/>
      <w:color w:val="000000"/>
    </w:rPr>
  </w:style>
  <w:style w:type="character" w:customStyle="1" w:styleId="st42">
    <w:name w:val="st42"/>
    <w:rsid w:val="004F6D42"/>
    <w:rPr>
      <w:rFonts w:ascii="Times New Roman" w:hAnsi="Times New Roman" w:cs="Times New Roman" w:hint="default"/>
      <w:color w:val="000000"/>
    </w:rPr>
  </w:style>
  <w:style w:type="paragraph" w:styleId="af5">
    <w:name w:val="caption"/>
    <w:basedOn w:val="a"/>
    <w:next w:val="a"/>
    <w:qFormat/>
    <w:rsid w:val="004F6D42"/>
    <w:pPr>
      <w:jc w:val="center"/>
    </w:pPr>
    <w:rPr>
      <w:sz w:val="2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aroline\Local%20Settings\Temp\Rar$DI10.078\&#1045;&#1082;&#1086;&#1083;&#1086;&#1075;&#1080;&#1095;&#1085;&#1072;%20&#1087;&#1083;&#1072;&#1089;&#1090;&#1080;&#1095;&#1085;&#1080;&#1089;&#1090;&#110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aroline\Local%20Settings\Temp\Rar$DI10.078\&#1045;&#1082;&#1086;&#1083;&#1086;&#1075;&#1080;&#1095;&#1085;&#1072;%20&#1087;&#1083;&#1072;&#1089;&#1090;&#1080;&#1095;&#1085;&#1080;&#1089;&#1090;&#11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9.5385672379188047E-2"/>
          <c:y val="6.0185321237795832E-2"/>
          <c:w val="0.54074231897483394"/>
          <c:h val="0.71478836573999649"/>
        </c:manualLayout>
      </c:layout>
      <c:scatterChart>
        <c:scatterStyle val="lineMarker"/>
        <c:ser>
          <c:idx val="0"/>
          <c:order val="0"/>
          <c:tx>
            <c:strRef>
              <c:f>Лист1!$A$4</c:f>
              <c:strCache>
                <c:ptCount val="1"/>
                <c:pt idx="0">
                  <c:v>Соболчський 33</c:v>
                </c:pt>
              </c:strCache>
            </c:strRef>
          </c:tx>
          <c:spPr>
            <a:ln w="28575">
              <a:noFill/>
            </a:ln>
          </c:spPr>
          <c:trendline>
            <c:name>Соболчський 33</c:name>
            <c:trendlineType val="linear"/>
            <c:dispEq val="1"/>
            <c:trendlineLbl>
              <c:layout>
                <c:manualLayout>
                  <c:x val="0.43466697545159838"/>
                  <c:y val="-5.3954914514190433E-2"/>
                </c:manualLayout>
              </c:layout>
              <c:numFmt formatCode="0.00" sourceLinked="0"/>
              <c:spPr>
                <a:noFill/>
                <a:ln w="25400">
                  <a:noFill/>
                </a:ln>
              </c:spPr>
              <c:txPr>
                <a:bodyPr/>
                <a:lstStyle/>
                <a:p>
                  <a:pPr>
                    <a:defRPr lang="uk-UA"/>
                  </a:pPr>
                  <a:endParaRPr lang="ru-RU"/>
                </a:p>
              </c:txPr>
            </c:trendlineLbl>
          </c:trendline>
          <c:xVal>
            <c:numRef>
              <c:f>Лист1!$B$3:$D$3</c:f>
              <c:numCache>
                <c:formatCode>0.0</c:formatCode>
                <c:ptCount val="3"/>
                <c:pt idx="0">
                  <c:v>-6.6666666666666661</c:v>
                </c:pt>
                <c:pt idx="1">
                  <c:v>-0.66666666666666463</c:v>
                </c:pt>
                <c:pt idx="2">
                  <c:v>7.3333333333333846</c:v>
                </c:pt>
              </c:numCache>
            </c:numRef>
          </c:xVal>
          <c:yVal>
            <c:numRef>
              <c:f>Лист1!$B$4:$D$4</c:f>
              <c:numCache>
                <c:formatCode>General</c:formatCode>
                <c:ptCount val="3"/>
                <c:pt idx="0">
                  <c:v>27</c:v>
                </c:pt>
                <c:pt idx="1">
                  <c:v>32</c:v>
                </c:pt>
                <c:pt idx="2">
                  <c:v>43</c:v>
                </c:pt>
              </c:numCache>
            </c:numRef>
          </c:yVal>
        </c:ser>
        <c:ser>
          <c:idx val="1"/>
          <c:order val="1"/>
          <c:tx>
            <c:strRef>
              <c:f>Лист1!$A$5</c:f>
              <c:strCache>
                <c:ptCount val="1"/>
                <c:pt idx="0">
                  <c:v>Вірджинія 27</c:v>
                </c:pt>
              </c:strCache>
            </c:strRef>
          </c:tx>
          <c:spPr>
            <a:ln w="28575">
              <a:noFill/>
            </a:ln>
          </c:spPr>
          <c:trendline>
            <c:name>Вірджинія 27</c:name>
            <c:trendlineType val="linear"/>
            <c:dispEq val="1"/>
            <c:trendlineLbl>
              <c:layout>
                <c:manualLayout>
                  <c:x val="0.43466697545159838"/>
                  <c:y val="-0.15441852478720619"/>
                </c:manualLayout>
              </c:layout>
              <c:numFmt formatCode="0.00" sourceLinked="0"/>
              <c:spPr>
                <a:noFill/>
                <a:ln w="25400">
                  <a:noFill/>
                </a:ln>
              </c:spPr>
              <c:txPr>
                <a:bodyPr/>
                <a:lstStyle/>
                <a:p>
                  <a:pPr>
                    <a:defRPr lang="uk-UA"/>
                  </a:pPr>
                  <a:endParaRPr lang="ru-RU"/>
                </a:p>
              </c:txPr>
            </c:trendlineLbl>
          </c:trendline>
          <c:xVal>
            <c:numRef>
              <c:f>Лист1!$B$3:$D$3</c:f>
              <c:numCache>
                <c:formatCode>0.0</c:formatCode>
                <c:ptCount val="3"/>
                <c:pt idx="0">
                  <c:v>-6.6666666666666661</c:v>
                </c:pt>
                <c:pt idx="1">
                  <c:v>-0.66666666666666463</c:v>
                </c:pt>
                <c:pt idx="2">
                  <c:v>7.3333333333333846</c:v>
                </c:pt>
              </c:numCache>
            </c:numRef>
          </c:xVal>
          <c:yVal>
            <c:numRef>
              <c:f>Лист1!$B$5:$D$5</c:f>
              <c:numCache>
                <c:formatCode>General</c:formatCode>
                <c:ptCount val="3"/>
                <c:pt idx="0">
                  <c:v>18</c:v>
                </c:pt>
                <c:pt idx="1">
                  <c:v>21</c:v>
                </c:pt>
                <c:pt idx="2">
                  <c:v>32</c:v>
                </c:pt>
              </c:numCache>
            </c:numRef>
          </c:yVal>
        </c:ser>
        <c:ser>
          <c:idx val="2"/>
          <c:order val="2"/>
          <c:tx>
            <c:strRef>
              <c:f>Лист1!$A$6</c:f>
              <c:strCache>
                <c:ptCount val="1"/>
                <c:pt idx="0">
                  <c:v>Берлей 38</c:v>
                </c:pt>
              </c:strCache>
            </c:strRef>
          </c:tx>
          <c:spPr>
            <a:ln w="28575">
              <a:noFill/>
            </a:ln>
          </c:spPr>
          <c:trendline>
            <c:name>Берлей 38</c:name>
            <c:trendlineType val="linear"/>
            <c:dispEq val="1"/>
            <c:trendlineLbl>
              <c:layout>
                <c:manualLayout>
                  <c:x val="0.43651999382430351"/>
                  <c:y val="-7.7013270537444833E-2"/>
                </c:manualLayout>
              </c:layout>
              <c:numFmt formatCode="0.00" sourceLinked="0"/>
              <c:spPr>
                <a:noFill/>
                <a:ln w="25400">
                  <a:noFill/>
                </a:ln>
              </c:spPr>
              <c:txPr>
                <a:bodyPr/>
                <a:lstStyle/>
                <a:p>
                  <a:pPr>
                    <a:defRPr lang="uk-UA"/>
                  </a:pPr>
                  <a:endParaRPr lang="ru-RU"/>
                </a:p>
              </c:txPr>
            </c:trendlineLbl>
          </c:trendline>
          <c:xVal>
            <c:numRef>
              <c:f>Лист1!$B$3:$D$3</c:f>
              <c:numCache>
                <c:formatCode>0.0</c:formatCode>
                <c:ptCount val="3"/>
                <c:pt idx="0">
                  <c:v>-6.6666666666666661</c:v>
                </c:pt>
                <c:pt idx="1">
                  <c:v>-0.66666666666666463</c:v>
                </c:pt>
                <c:pt idx="2">
                  <c:v>7.3333333333333846</c:v>
                </c:pt>
              </c:numCache>
            </c:numRef>
          </c:xVal>
          <c:yVal>
            <c:numRef>
              <c:f>Лист1!$B$6:$D$6</c:f>
              <c:numCache>
                <c:formatCode>General</c:formatCode>
                <c:ptCount val="3"/>
                <c:pt idx="0">
                  <c:v>9</c:v>
                </c:pt>
                <c:pt idx="1">
                  <c:v>17</c:v>
                </c:pt>
                <c:pt idx="2">
                  <c:v>24</c:v>
                </c:pt>
              </c:numCache>
            </c:numRef>
          </c:yVal>
        </c:ser>
        <c:ser>
          <c:idx val="3"/>
          <c:order val="3"/>
          <c:tx>
            <c:strRef>
              <c:f>Лист1!$A$7</c:f>
              <c:strCache>
                <c:ptCount val="1"/>
                <c:pt idx="0">
                  <c:v>ВМС 24</c:v>
                </c:pt>
              </c:strCache>
            </c:strRef>
          </c:tx>
          <c:spPr>
            <a:ln w="28575">
              <a:noFill/>
            </a:ln>
          </c:spPr>
          <c:xVal>
            <c:numRef>
              <c:f>Лист1!$B$3:$D$3</c:f>
              <c:numCache>
                <c:formatCode>0.0</c:formatCode>
                <c:ptCount val="3"/>
                <c:pt idx="0">
                  <c:v>-6.6666666666666661</c:v>
                </c:pt>
                <c:pt idx="1">
                  <c:v>-0.66666666666666463</c:v>
                </c:pt>
                <c:pt idx="2">
                  <c:v>7.3333333333333846</c:v>
                </c:pt>
              </c:numCache>
            </c:numRef>
          </c:xVal>
          <c:yVal>
            <c:numRef>
              <c:f>Лист1!$B$7:$D$7</c:f>
              <c:numCache>
                <c:formatCode>General</c:formatCode>
                <c:ptCount val="3"/>
                <c:pt idx="0">
                  <c:v>16</c:v>
                </c:pt>
                <c:pt idx="1">
                  <c:v>20</c:v>
                </c:pt>
                <c:pt idx="2">
                  <c:v>31</c:v>
                </c:pt>
              </c:numCache>
            </c:numRef>
          </c:yVal>
        </c:ser>
        <c:ser>
          <c:idx val="4"/>
          <c:order val="4"/>
          <c:tx>
            <c:strRef>
              <c:f>Лист1!$A$8</c:f>
              <c:strCache>
                <c:ptCount val="1"/>
                <c:pt idx="0">
                  <c:v>Тернопільський 7</c:v>
                </c:pt>
              </c:strCache>
            </c:strRef>
          </c:tx>
          <c:spPr>
            <a:ln w="28575">
              <a:noFill/>
            </a:ln>
          </c:spPr>
          <c:trendline>
            <c:name>Тернопільський 7</c:name>
            <c:trendlineType val="linear"/>
            <c:dispEq val="1"/>
            <c:trendlineLbl>
              <c:layout>
                <c:manualLayout>
                  <c:x val="0.43651999382430351"/>
                  <c:y val="-6.6433144455073964E-2"/>
                </c:manualLayout>
              </c:layout>
              <c:numFmt formatCode="0.00" sourceLinked="0"/>
              <c:spPr>
                <a:noFill/>
                <a:ln w="25400">
                  <a:noFill/>
                </a:ln>
              </c:spPr>
              <c:txPr>
                <a:bodyPr/>
                <a:lstStyle/>
                <a:p>
                  <a:pPr>
                    <a:defRPr lang="uk-UA"/>
                  </a:pPr>
                  <a:endParaRPr lang="ru-RU"/>
                </a:p>
              </c:txPr>
            </c:trendlineLbl>
          </c:trendline>
          <c:xVal>
            <c:numRef>
              <c:f>Лист1!$B$3:$D$3</c:f>
              <c:numCache>
                <c:formatCode>0.0</c:formatCode>
                <c:ptCount val="3"/>
                <c:pt idx="0">
                  <c:v>-6.6666666666666661</c:v>
                </c:pt>
                <c:pt idx="1">
                  <c:v>-0.66666666666666463</c:v>
                </c:pt>
                <c:pt idx="2">
                  <c:v>7.3333333333333846</c:v>
                </c:pt>
              </c:numCache>
            </c:numRef>
          </c:xVal>
          <c:yVal>
            <c:numRef>
              <c:f>Лист1!$B$8:$D$8</c:f>
              <c:numCache>
                <c:formatCode>General</c:formatCode>
                <c:ptCount val="3"/>
                <c:pt idx="0">
                  <c:v>11</c:v>
                </c:pt>
                <c:pt idx="1">
                  <c:v>16</c:v>
                </c:pt>
                <c:pt idx="2">
                  <c:v>21</c:v>
                </c:pt>
              </c:numCache>
            </c:numRef>
          </c:yVal>
        </c:ser>
        <c:ser>
          <c:idx val="5"/>
          <c:order val="5"/>
          <c:tx>
            <c:strRef>
              <c:f>Лист1!$A$9</c:f>
              <c:strCache>
                <c:ptCount val="1"/>
                <c:pt idx="0">
                  <c:v>Український 85</c:v>
                </c:pt>
              </c:strCache>
            </c:strRef>
          </c:tx>
          <c:spPr>
            <a:ln w="28575">
              <a:noFill/>
            </a:ln>
          </c:spPr>
          <c:trendline>
            <c:name>Український 85</c:name>
            <c:trendlineType val="linear"/>
            <c:dispEq val="1"/>
            <c:trendlineLbl>
              <c:layout>
                <c:manualLayout>
                  <c:x val="0.43466697545159838"/>
                  <c:y val="-0.12220079966639689"/>
                </c:manualLayout>
              </c:layout>
              <c:numFmt formatCode="0.00" sourceLinked="0"/>
              <c:spPr>
                <a:noFill/>
                <a:ln w="25400">
                  <a:noFill/>
                </a:ln>
              </c:spPr>
              <c:txPr>
                <a:bodyPr/>
                <a:lstStyle/>
                <a:p>
                  <a:pPr>
                    <a:defRPr lang="uk-UA"/>
                  </a:pPr>
                  <a:endParaRPr lang="ru-RU"/>
                </a:p>
              </c:txPr>
            </c:trendlineLbl>
          </c:trendline>
          <c:xVal>
            <c:numRef>
              <c:f>Лист1!$B$3:$D$3</c:f>
              <c:numCache>
                <c:formatCode>0.0</c:formatCode>
                <c:ptCount val="3"/>
                <c:pt idx="0">
                  <c:v>-6.6666666666666661</c:v>
                </c:pt>
                <c:pt idx="1">
                  <c:v>-0.66666666666666463</c:v>
                </c:pt>
                <c:pt idx="2">
                  <c:v>7.3333333333333846</c:v>
                </c:pt>
              </c:numCache>
            </c:numRef>
          </c:xVal>
          <c:yVal>
            <c:numRef>
              <c:f>Лист1!$B$9:$D$9</c:f>
              <c:numCache>
                <c:formatCode>General</c:formatCode>
                <c:ptCount val="3"/>
                <c:pt idx="0">
                  <c:v>13</c:v>
                </c:pt>
                <c:pt idx="1">
                  <c:v>24</c:v>
                </c:pt>
                <c:pt idx="2">
                  <c:v>27</c:v>
                </c:pt>
              </c:numCache>
            </c:numRef>
          </c:yVal>
        </c:ser>
        <c:axId val="61000704"/>
        <c:axId val="67778048"/>
      </c:scatterChart>
      <c:valAx>
        <c:axId val="61000704"/>
        <c:scaling>
          <c:orientation val="minMax"/>
        </c:scaling>
        <c:axPos val="b"/>
        <c:title>
          <c:tx>
            <c:rich>
              <a:bodyPr/>
              <a:lstStyle/>
              <a:p>
                <a:pPr>
                  <a:defRPr lang="uk-UA"/>
                </a:pPr>
                <a:r>
                  <a:rPr lang="ru-RU"/>
                  <a:t>Індекс середовища</a:t>
                </a:r>
              </a:p>
            </c:rich>
          </c:tx>
          <c:layout>
            <c:manualLayout>
              <c:xMode val="edge"/>
              <c:yMode val="edge"/>
              <c:x val="0.29221568627451106"/>
              <c:y val="0.87839434356420065"/>
            </c:manualLayout>
          </c:layout>
        </c:title>
        <c:numFmt formatCode="0.0" sourceLinked="1"/>
        <c:minorTickMark val="out"/>
        <c:tickLblPos val="nextTo"/>
        <c:txPr>
          <a:bodyPr rot="0" vert="horz"/>
          <a:lstStyle/>
          <a:p>
            <a:pPr>
              <a:defRPr lang="uk-UA"/>
            </a:pPr>
            <a:endParaRPr lang="ru-RU"/>
          </a:p>
        </c:txPr>
        <c:crossAx val="67778048"/>
        <c:crosses val="autoZero"/>
        <c:crossBetween val="midCat"/>
      </c:valAx>
      <c:valAx>
        <c:axId val="67778048"/>
        <c:scaling>
          <c:orientation val="minMax"/>
          <c:min val="5"/>
        </c:scaling>
        <c:axPos val="l"/>
        <c:majorGridlines/>
        <c:title>
          <c:tx>
            <c:rich>
              <a:bodyPr/>
              <a:lstStyle/>
              <a:p>
                <a:pPr>
                  <a:defRPr lang="uk-UA"/>
                </a:pPr>
                <a:r>
                  <a:rPr lang="ru-RU"/>
                  <a:t>Маса насіння з однієї коробочки, мг</a:t>
                </a:r>
              </a:p>
            </c:rich>
          </c:tx>
          <c:layout>
            <c:manualLayout>
              <c:xMode val="edge"/>
              <c:yMode val="edge"/>
              <c:x val="4.0271730739539907E-3"/>
              <c:y val="4.5314050029460803E-2"/>
            </c:manualLayout>
          </c:layout>
        </c:title>
        <c:numFmt formatCode="General" sourceLinked="1"/>
        <c:minorTickMark val="out"/>
        <c:tickLblPos val="nextTo"/>
        <c:txPr>
          <a:bodyPr rot="0" vert="horz"/>
          <a:lstStyle/>
          <a:p>
            <a:pPr>
              <a:defRPr lang="uk-UA"/>
            </a:pPr>
            <a:endParaRPr lang="ru-RU"/>
          </a:p>
        </c:txPr>
        <c:crossAx val="61000704"/>
        <c:crossesAt val="-8"/>
        <c:crossBetween val="midCat"/>
      </c:valAx>
    </c:plotArea>
    <c:legend>
      <c:legendPos val="r"/>
      <c:layout>
        <c:manualLayout>
          <c:xMode val="edge"/>
          <c:yMode val="edge"/>
          <c:x val="0.63340419947506554"/>
          <c:y val="5.7870336301420432E-2"/>
          <c:w val="0.21242226339354639"/>
          <c:h val="0.69676083432987501"/>
        </c:manualLayout>
      </c:layout>
      <c:txPr>
        <a:bodyPr/>
        <a:lstStyle/>
        <a:p>
          <a:pPr>
            <a:defRPr lang="uk-UA"/>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7.1770334928229734E-2"/>
          <c:y val="6.0046257088825584E-2"/>
          <c:w val="0.56459330143540654"/>
          <c:h val="0.69504007186267491"/>
        </c:manualLayout>
      </c:layout>
      <c:scatterChart>
        <c:scatterStyle val="lineMarker"/>
        <c:ser>
          <c:idx val="0"/>
          <c:order val="0"/>
          <c:tx>
            <c:strRef>
              <c:f>Лист1!$A$42</c:f>
              <c:strCache>
                <c:ptCount val="1"/>
                <c:pt idx="0">
                  <c:v>Соболчський33</c:v>
                </c:pt>
              </c:strCache>
            </c:strRef>
          </c:tx>
          <c:spPr>
            <a:ln w="28575">
              <a:noFill/>
            </a:ln>
          </c:spPr>
          <c:trendline>
            <c:name>Соболчський 33</c:name>
            <c:trendlineType val="linear"/>
            <c:dispEq val="1"/>
            <c:trendlineLbl>
              <c:layout>
                <c:manualLayout>
                  <c:x val="0.40552898320103264"/>
                  <c:y val="-0.15253789448567792"/>
                </c:manualLayout>
              </c:layout>
              <c:numFmt formatCode="0.00" sourceLinked="0"/>
              <c:spPr>
                <a:noFill/>
                <a:ln w="25400">
                  <a:noFill/>
                </a:ln>
              </c:spPr>
              <c:txPr>
                <a:bodyPr/>
                <a:lstStyle/>
                <a:p>
                  <a:pPr>
                    <a:defRPr lang="uk-UA"/>
                  </a:pPr>
                  <a:endParaRPr lang="ru-RU"/>
                </a:p>
              </c:txPr>
            </c:trendlineLbl>
          </c:trendline>
          <c:xVal>
            <c:numRef>
              <c:f>Лист1!$B$41:$D$41</c:f>
              <c:numCache>
                <c:formatCode>0.0</c:formatCode>
                <c:ptCount val="3"/>
                <c:pt idx="0">
                  <c:v>-10.5</c:v>
                </c:pt>
                <c:pt idx="1">
                  <c:v>10.666666666666726</c:v>
                </c:pt>
                <c:pt idx="2">
                  <c:v>-0.1666666666666643</c:v>
                </c:pt>
              </c:numCache>
            </c:numRef>
          </c:xVal>
          <c:yVal>
            <c:numRef>
              <c:f>Лист1!$B$42:$D$42</c:f>
              <c:numCache>
                <c:formatCode>General</c:formatCode>
                <c:ptCount val="3"/>
                <c:pt idx="0">
                  <c:v>42</c:v>
                </c:pt>
                <c:pt idx="1">
                  <c:v>72</c:v>
                </c:pt>
                <c:pt idx="2">
                  <c:v>65</c:v>
                </c:pt>
              </c:numCache>
            </c:numRef>
          </c:yVal>
        </c:ser>
        <c:ser>
          <c:idx val="1"/>
          <c:order val="1"/>
          <c:tx>
            <c:strRef>
              <c:f>Лист1!$A$43</c:f>
              <c:strCache>
                <c:ptCount val="1"/>
                <c:pt idx="0">
                  <c:v>Вірджинія 27</c:v>
                </c:pt>
              </c:strCache>
            </c:strRef>
          </c:tx>
          <c:spPr>
            <a:ln w="28575">
              <a:noFill/>
            </a:ln>
          </c:spPr>
          <c:trendline>
            <c:name>Вірджинія 27</c:name>
            <c:trendlineType val="linear"/>
            <c:dispEq val="1"/>
            <c:trendlineLbl>
              <c:layout>
                <c:manualLayout>
                  <c:x val="0.40552898320103264"/>
                  <c:y val="-0.33252357809340988"/>
                </c:manualLayout>
              </c:layout>
              <c:numFmt formatCode="0.00" sourceLinked="0"/>
              <c:spPr>
                <a:noFill/>
                <a:ln w="25400">
                  <a:noFill/>
                </a:ln>
              </c:spPr>
              <c:txPr>
                <a:bodyPr/>
                <a:lstStyle/>
                <a:p>
                  <a:pPr>
                    <a:defRPr lang="uk-UA"/>
                  </a:pPr>
                  <a:endParaRPr lang="ru-RU"/>
                </a:p>
              </c:txPr>
            </c:trendlineLbl>
          </c:trendline>
          <c:xVal>
            <c:numRef>
              <c:f>Лист1!$B$41:$D$41</c:f>
              <c:numCache>
                <c:formatCode>0.0</c:formatCode>
                <c:ptCount val="3"/>
                <c:pt idx="0">
                  <c:v>-10.5</c:v>
                </c:pt>
                <c:pt idx="1">
                  <c:v>10.666666666666726</c:v>
                </c:pt>
                <c:pt idx="2">
                  <c:v>-0.1666666666666643</c:v>
                </c:pt>
              </c:numCache>
            </c:numRef>
          </c:xVal>
          <c:yVal>
            <c:numRef>
              <c:f>Лист1!$B$43:$D$43</c:f>
              <c:numCache>
                <c:formatCode>General</c:formatCode>
                <c:ptCount val="3"/>
                <c:pt idx="0">
                  <c:v>36</c:v>
                </c:pt>
                <c:pt idx="1">
                  <c:v>56</c:v>
                </c:pt>
                <c:pt idx="2">
                  <c:v>42</c:v>
                </c:pt>
              </c:numCache>
            </c:numRef>
          </c:yVal>
        </c:ser>
        <c:ser>
          <c:idx val="2"/>
          <c:order val="2"/>
          <c:tx>
            <c:strRef>
              <c:f>Лист1!$A$44</c:f>
              <c:strCache>
                <c:ptCount val="1"/>
                <c:pt idx="0">
                  <c:v>Берлей 38</c:v>
                </c:pt>
              </c:strCache>
            </c:strRef>
          </c:tx>
          <c:spPr>
            <a:ln w="28575">
              <a:noFill/>
            </a:ln>
          </c:spPr>
          <c:trendline>
            <c:name>Берлей 38</c:name>
            <c:trendlineType val="linear"/>
            <c:dispEq val="1"/>
            <c:trendlineLbl>
              <c:layout>
                <c:manualLayout>
                  <c:x val="0.40552898320103264"/>
                  <c:y val="0.14834243805648792"/>
                </c:manualLayout>
              </c:layout>
              <c:numFmt formatCode="0.00" sourceLinked="0"/>
              <c:spPr>
                <a:noFill/>
                <a:ln w="25400">
                  <a:noFill/>
                </a:ln>
              </c:spPr>
              <c:txPr>
                <a:bodyPr/>
                <a:lstStyle/>
                <a:p>
                  <a:pPr>
                    <a:defRPr lang="uk-UA"/>
                  </a:pPr>
                  <a:endParaRPr lang="ru-RU"/>
                </a:p>
              </c:txPr>
            </c:trendlineLbl>
          </c:trendline>
          <c:xVal>
            <c:numRef>
              <c:f>Лист1!$B$41:$D$41</c:f>
              <c:numCache>
                <c:formatCode>0.0</c:formatCode>
                <c:ptCount val="3"/>
                <c:pt idx="0">
                  <c:v>-10.5</c:v>
                </c:pt>
                <c:pt idx="1">
                  <c:v>10.666666666666726</c:v>
                </c:pt>
                <c:pt idx="2">
                  <c:v>-0.1666666666666643</c:v>
                </c:pt>
              </c:numCache>
            </c:numRef>
          </c:xVal>
          <c:yVal>
            <c:numRef>
              <c:f>Лист1!$B$44:$D$44</c:f>
              <c:numCache>
                <c:formatCode>General</c:formatCode>
                <c:ptCount val="3"/>
                <c:pt idx="0">
                  <c:v>65</c:v>
                </c:pt>
                <c:pt idx="1">
                  <c:v>78</c:v>
                </c:pt>
                <c:pt idx="2">
                  <c:v>70</c:v>
                </c:pt>
              </c:numCache>
            </c:numRef>
          </c:yVal>
        </c:ser>
        <c:ser>
          <c:idx val="3"/>
          <c:order val="3"/>
          <c:tx>
            <c:strRef>
              <c:f>Лист1!$A$45</c:f>
              <c:strCache>
                <c:ptCount val="1"/>
                <c:pt idx="0">
                  <c:v>ВМС 24</c:v>
                </c:pt>
              </c:strCache>
            </c:strRef>
          </c:tx>
          <c:spPr>
            <a:ln w="28575">
              <a:noFill/>
            </a:ln>
          </c:spPr>
          <c:xVal>
            <c:numRef>
              <c:f>Лист1!$B$41:$D$41</c:f>
              <c:numCache>
                <c:formatCode>0.0</c:formatCode>
                <c:ptCount val="3"/>
                <c:pt idx="0">
                  <c:v>-10.5</c:v>
                </c:pt>
                <c:pt idx="1">
                  <c:v>10.666666666666726</c:v>
                </c:pt>
                <c:pt idx="2">
                  <c:v>-0.1666666666666643</c:v>
                </c:pt>
              </c:numCache>
            </c:numRef>
          </c:xVal>
          <c:yVal>
            <c:numRef>
              <c:f>Лист1!$B$45:$D$45</c:f>
              <c:numCache>
                <c:formatCode>General</c:formatCode>
                <c:ptCount val="3"/>
                <c:pt idx="0">
                  <c:v>42</c:v>
                </c:pt>
                <c:pt idx="1">
                  <c:v>59</c:v>
                </c:pt>
                <c:pt idx="2">
                  <c:v>51</c:v>
                </c:pt>
              </c:numCache>
            </c:numRef>
          </c:yVal>
        </c:ser>
        <c:ser>
          <c:idx val="4"/>
          <c:order val="4"/>
          <c:tx>
            <c:strRef>
              <c:f>Лист1!$A$46</c:f>
              <c:strCache>
                <c:ptCount val="1"/>
                <c:pt idx="0">
                  <c:v>Тернопільський 7</c:v>
                </c:pt>
              </c:strCache>
            </c:strRef>
          </c:tx>
          <c:spPr>
            <a:ln w="28575">
              <a:noFill/>
            </a:ln>
          </c:spPr>
          <c:trendline>
            <c:name>Тернопільський 7</c:name>
            <c:trendlineType val="linear"/>
            <c:dispEq val="1"/>
            <c:trendlineLbl>
              <c:layout>
                <c:manualLayout>
                  <c:x val="0.40552898320103264"/>
                  <c:y val="0.14733426264300695"/>
                </c:manualLayout>
              </c:layout>
              <c:numFmt formatCode="0.00" sourceLinked="0"/>
              <c:spPr>
                <a:noFill/>
                <a:ln w="25400">
                  <a:noFill/>
                </a:ln>
              </c:spPr>
              <c:txPr>
                <a:bodyPr/>
                <a:lstStyle/>
                <a:p>
                  <a:pPr>
                    <a:defRPr lang="uk-UA"/>
                  </a:pPr>
                  <a:endParaRPr lang="ru-RU"/>
                </a:p>
              </c:txPr>
            </c:trendlineLbl>
          </c:trendline>
          <c:xVal>
            <c:numRef>
              <c:f>Лист1!$B$41:$D$41</c:f>
              <c:numCache>
                <c:formatCode>0.0</c:formatCode>
                <c:ptCount val="3"/>
                <c:pt idx="0">
                  <c:v>-10.5</c:v>
                </c:pt>
                <c:pt idx="1">
                  <c:v>10.666666666666726</c:v>
                </c:pt>
                <c:pt idx="2">
                  <c:v>-0.1666666666666643</c:v>
                </c:pt>
              </c:numCache>
            </c:numRef>
          </c:xVal>
          <c:yVal>
            <c:numRef>
              <c:f>Лист1!$B$46:$D$46</c:f>
              <c:numCache>
                <c:formatCode>General</c:formatCode>
                <c:ptCount val="3"/>
                <c:pt idx="0">
                  <c:v>40</c:v>
                </c:pt>
                <c:pt idx="1">
                  <c:v>70</c:v>
                </c:pt>
                <c:pt idx="2">
                  <c:v>59</c:v>
                </c:pt>
              </c:numCache>
            </c:numRef>
          </c:yVal>
        </c:ser>
        <c:ser>
          <c:idx val="5"/>
          <c:order val="5"/>
          <c:tx>
            <c:strRef>
              <c:f>Лист1!$A$47</c:f>
              <c:strCache>
                <c:ptCount val="1"/>
                <c:pt idx="0">
                  <c:v>Український 85</c:v>
                </c:pt>
              </c:strCache>
            </c:strRef>
          </c:tx>
          <c:spPr>
            <a:ln w="28575">
              <a:noFill/>
            </a:ln>
          </c:spPr>
          <c:trendline>
            <c:name>Український 85</c:name>
            <c:trendlineType val="linear"/>
            <c:dispEq val="1"/>
            <c:trendlineLbl>
              <c:layout>
                <c:manualLayout>
                  <c:x val="0.40552898320103264"/>
                  <c:y val="4.4907759735774662E-2"/>
                </c:manualLayout>
              </c:layout>
              <c:numFmt formatCode="0.00" sourceLinked="0"/>
              <c:spPr>
                <a:noFill/>
                <a:ln w="25400">
                  <a:noFill/>
                </a:ln>
              </c:spPr>
              <c:txPr>
                <a:bodyPr/>
                <a:lstStyle/>
                <a:p>
                  <a:pPr>
                    <a:defRPr lang="uk-UA"/>
                  </a:pPr>
                  <a:endParaRPr lang="ru-RU"/>
                </a:p>
              </c:txPr>
            </c:trendlineLbl>
          </c:trendline>
          <c:xVal>
            <c:numRef>
              <c:f>Лист1!$B$41:$D$41</c:f>
              <c:numCache>
                <c:formatCode>0.0</c:formatCode>
                <c:ptCount val="3"/>
                <c:pt idx="0">
                  <c:v>-10.5</c:v>
                </c:pt>
                <c:pt idx="1">
                  <c:v>10.666666666666726</c:v>
                </c:pt>
                <c:pt idx="2">
                  <c:v>-0.1666666666666643</c:v>
                </c:pt>
              </c:numCache>
            </c:numRef>
          </c:xVal>
          <c:yVal>
            <c:numRef>
              <c:f>Лист1!$B$47:$D$47</c:f>
              <c:numCache>
                <c:formatCode>General</c:formatCode>
                <c:ptCount val="3"/>
                <c:pt idx="0">
                  <c:v>67</c:v>
                </c:pt>
                <c:pt idx="1">
                  <c:v>84</c:v>
                </c:pt>
                <c:pt idx="2">
                  <c:v>67</c:v>
                </c:pt>
              </c:numCache>
            </c:numRef>
          </c:yVal>
        </c:ser>
        <c:axId val="73635328"/>
        <c:axId val="73637248"/>
      </c:scatterChart>
      <c:valAx>
        <c:axId val="73635328"/>
        <c:scaling>
          <c:orientation val="minMax"/>
          <c:max val="12"/>
          <c:min val="-12"/>
        </c:scaling>
        <c:axPos val="b"/>
        <c:title>
          <c:tx>
            <c:rich>
              <a:bodyPr/>
              <a:lstStyle/>
              <a:p>
                <a:pPr>
                  <a:defRPr lang="uk-UA"/>
                </a:pPr>
                <a:r>
                  <a:rPr lang="ru-RU"/>
                  <a:t>Індекс середовища</a:t>
                </a:r>
              </a:p>
            </c:rich>
          </c:tx>
          <c:layout>
            <c:manualLayout>
              <c:xMode val="edge"/>
              <c:yMode val="edge"/>
              <c:x val="0.28794703947845435"/>
              <c:y val="0.88934584133921069"/>
            </c:manualLayout>
          </c:layout>
        </c:title>
        <c:numFmt formatCode="0.0" sourceLinked="1"/>
        <c:minorTickMark val="out"/>
        <c:tickLblPos val="nextTo"/>
        <c:txPr>
          <a:bodyPr rot="0" vert="horz"/>
          <a:lstStyle/>
          <a:p>
            <a:pPr>
              <a:defRPr lang="uk-UA"/>
            </a:pPr>
            <a:endParaRPr lang="ru-RU"/>
          </a:p>
        </c:txPr>
        <c:crossAx val="73637248"/>
        <c:crosses val="autoZero"/>
        <c:crossBetween val="midCat"/>
        <c:majorUnit val="4"/>
      </c:valAx>
      <c:valAx>
        <c:axId val="73637248"/>
        <c:scaling>
          <c:orientation val="minMax"/>
          <c:min val="30"/>
        </c:scaling>
        <c:axPos val="l"/>
        <c:majorGridlines/>
        <c:title>
          <c:tx>
            <c:rich>
              <a:bodyPr/>
              <a:lstStyle/>
              <a:p>
                <a:pPr>
                  <a:defRPr lang="uk-UA"/>
                </a:pPr>
                <a:r>
                  <a:rPr lang="ru-RU"/>
                  <a:t>Схожість насіння, %</a:t>
                </a:r>
              </a:p>
            </c:rich>
          </c:tx>
          <c:layout>
            <c:manualLayout>
              <c:xMode val="edge"/>
              <c:yMode val="edge"/>
              <c:x val="5.9809187625451824E-3"/>
              <c:y val="0.11987031032885595"/>
            </c:manualLayout>
          </c:layout>
        </c:title>
        <c:numFmt formatCode="General" sourceLinked="1"/>
        <c:minorTickMark val="out"/>
        <c:tickLblPos val="nextTo"/>
        <c:txPr>
          <a:bodyPr rot="0" vert="horz"/>
          <a:lstStyle/>
          <a:p>
            <a:pPr>
              <a:defRPr lang="uk-UA"/>
            </a:pPr>
            <a:endParaRPr lang="ru-RU"/>
          </a:p>
        </c:txPr>
        <c:crossAx val="73635328"/>
        <c:crossesAt val="-12"/>
        <c:crossBetween val="midCat"/>
      </c:valAx>
    </c:plotArea>
    <c:legend>
      <c:legendPos val="r"/>
      <c:layout>
        <c:manualLayout>
          <c:xMode val="edge"/>
          <c:yMode val="edge"/>
          <c:x val="0.64114832535885724"/>
          <c:y val="6.0046257088825584E-2"/>
          <c:w val="0.21196923661657818"/>
          <c:h val="0.69515089937448682"/>
        </c:manualLayout>
      </c:layout>
      <c:txPr>
        <a:bodyPr/>
        <a:lstStyle/>
        <a:p>
          <a:pPr>
            <a:defRPr lang="uk-UA"/>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3867</Words>
  <Characters>22044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23</cp:revision>
  <cp:lastPrinted>2015-01-14T17:49:00Z</cp:lastPrinted>
  <dcterms:created xsi:type="dcterms:W3CDTF">2014-12-07T13:17:00Z</dcterms:created>
  <dcterms:modified xsi:type="dcterms:W3CDTF">2015-01-20T14:43:00Z</dcterms:modified>
</cp:coreProperties>
</file>