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60C" w:rsidRDefault="0045260C" w:rsidP="003C5976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Реферат</w:t>
      </w:r>
    </w:p>
    <w:p w:rsidR="0045260C" w:rsidRPr="0045260C" w:rsidRDefault="0045260C" w:rsidP="005B0A7D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циклу наукових праць </w:t>
      </w:r>
      <w:proofErr w:type="spellStart"/>
      <w:r>
        <w:rPr>
          <w:bCs/>
          <w:sz w:val="28"/>
          <w:szCs w:val="28"/>
        </w:rPr>
        <w:t>Сплодитель</w:t>
      </w:r>
      <w:proofErr w:type="spellEnd"/>
      <w:r>
        <w:rPr>
          <w:bCs/>
          <w:sz w:val="28"/>
          <w:szCs w:val="28"/>
        </w:rPr>
        <w:t xml:space="preserve"> А.О. </w:t>
      </w:r>
      <w:r>
        <w:rPr>
          <w:b/>
          <w:sz w:val="28"/>
          <w:szCs w:val="28"/>
        </w:rPr>
        <w:t>«Еколого-геохімічна оцінка ландшафтів природоохоронних територій»</w:t>
      </w:r>
    </w:p>
    <w:p w:rsidR="0045260C" w:rsidRPr="0045260C" w:rsidRDefault="0045260C" w:rsidP="003C5976">
      <w:pPr>
        <w:shd w:val="clear" w:color="auto" w:fill="FFFFFF"/>
        <w:jc w:val="center"/>
        <w:rPr>
          <w:bCs/>
          <w:sz w:val="16"/>
          <w:szCs w:val="16"/>
        </w:rPr>
      </w:pPr>
    </w:p>
    <w:p w:rsidR="0045260C" w:rsidRDefault="0045260C" w:rsidP="003C5976">
      <w:pPr>
        <w:shd w:val="clear" w:color="auto" w:fill="FFFFFF"/>
        <w:ind w:firstLine="709"/>
        <w:jc w:val="both"/>
        <w:rPr>
          <w:rStyle w:val="rvts8"/>
          <w:sz w:val="28"/>
          <w:szCs w:val="28"/>
          <w:lang w:val="ru-RU"/>
        </w:rPr>
      </w:pPr>
      <w:r>
        <w:rPr>
          <w:b/>
          <w:sz w:val="28"/>
          <w:szCs w:val="28"/>
        </w:rPr>
        <w:t>Актуальність теми досліджень.</w:t>
      </w:r>
      <w:r>
        <w:rPr>
          <w:sz w:val="28"/>
          <w:szCs w:val="28"/>
        </w:rPr>
        <w:t xml:space="preserve"> </w:t>
      </w:r>
      <w:r>
        <w:rPr>
          <w:rStyle w:val="rvts8"/>
          <w:sz w:val="28"/>
          <w:szCs w:val="28"/>
        </w:rPr>
        <w:t>Оптимізація діяльності природоохоронних об</w:t>
      </w:r>
      <w:r>
        <w:rPr>
          <w:sz w:val="28"/>
          <w:szCs w:val="28"/>
        </w:rPr>
        <w:t>’</w:t>
      </w:r>
      <w:r>
        <w:rPr>
          <w:rStyle w:val="rvts8"/>
          <w:sz w:val="28"/>
          <w:szCs w:val="28"/>
        </w:rPr>
        <w:t xml:space="preserve">єктів займає важливе місце в практиці охорони природи. </w:t>
      </w:r>
      <w:r>
        <w:rPr>
          <w:sz w:val="28"/>
          <w:szCs w:val="28"/>
        </w:rPr>
        <w:t xml:space="preserve">В Україні більшість новостворених природоохоронних об’єктів зосереджені переважно на територіях, що в минулому </w:t>
      </w:r>
      <w:proofErr w:type="spellStart"/>
      <w:r>
        <w:rPr>
          <w:sz w:val="28"/>
          <w:szCs w:val="28"/>
        </w:rPr>
        <w:t>інтенсивно</w:t>
      </w:r>
      <w:proofErr w:type="spellEnd"/>
      <w:r>
        <w:rPr>
          <w:sz w:val="28"/>
          <w:szCs w:val="28"/>
        </w:rPr>
        <w:t xml:space="preserve"> використовувалися у господарській діяльності і тому характеризуються значною антропогенною </w:t>
      </w:r>
      <w:proofErr w:type="spellStart"/>
      <w:r>
        <w:rPr>
          <w:sz w:val="28"/>
          <w:szCs w:val="28"/>
        </w:rPr>
        <w:t>трансформованістю</w:t>
      </w:r>
      <w:proofErr w:type="spellEnd"/>
      <w:r>
        <w:rPr>
          <w:sz w:val="28"/>
          <w:szCs w:val="28"/>
        </w:rPr>
        <w:t xml:space="preserve"> ландшафтних комплексів. </w:t>
      </w:r>
    </w:p>
    <w:p w:rsidR="005B0A7D" w:rsidRDefault="0045260C" w:rsidP="005B0A7D">
      <w:pPr>
        <w:pStyle w:val="rvps4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proofErr w:type="spellStart"/>
      <w:r>
        <w:rPr>
          <w:rStyle w:val="rvts8"/>
          <w:sz w:val="28"/>
          <w:szCs w:val="28"/>
        </w:rPr>
        <w:t>Проведення</w:t>
      </w:r>
      <w:proofErr w:type="spellEnd"/>
      <w:r>
        <w:rPr>
          <w:rStyle w:val="rvts8"/>
          <w:sz w:val="28"/>
          <w:szCs w:val="28"/>
          <w:lang w:val="uk-UA"/>
        </w:rPr>
        <w:t xml:space="preserve"> </w:t>
      </w:r>
      <w:proofErr w:type="spellStart"/>
      <w:r>
        <w:rPr>
          <w:rStyle w:val="rvts8"/>
          <w:sz w:val="28"/>
          <w:szCs w:val="28"/>
        </w:rPr>
        <w:t>комплексних</w:t>
      </w:r>
      <w:proofErr w:type="spellEnd"/>
      <w:r>
        <w:rPr>
          <w:rStyle w:val="rvts8"/>
          <w:sz w:val="28"/>
          <w:szCs w:val="28"/>
          <w:lang w:val="uk-UA"/>
        </w:rPr>
        <w:t xml:space="preserve"> </w:t>
      </w:r>
      <w:proofErr w:type="spellStart"/>
      <w:r>
        <w:rPr>
          <w:rStyle w:val="rvts8"/>
          <w:sz w:val="28"/>
          <w:szCs w:val="28"/>
        </w:rPr>
        <w:t>природознавчих</w:t>
      </w:r>
      <w:proofErr w:type="spellEnd"/>
      <w:r>
        <w:rPr>
          <w:rStyle w:val="rvts8"/>
          <w:sz w:val="28"/>
          <w:szCs w:val="28"/>
          <w:lang w:val="uk-UA"/>
        </w:rPr>
        <w:t xml:space="preserve"> </w:t>
      </w:r>
      <w:proofErr w:type="spellStart"/>
      <w:r>
        <w:rPr>
          <w:rStyle w:val="rvts8"/>
          <w:sz w:val="28"/>
          <w:szCs w:val="28"/>
        </w:rPr>
        <w:t>досліджень</w:t>
      </w:r>
      <w:proofErr w:type="spellEnd"/>
      <w:r>
        <w:rPr>
          <w:rStyle w:val="rvts8"/>
          <w:sz w:val="28"/>
          <w:szCs w:val="28"/>
        </w:rPr>
        <w:t xml:space="preserve"> є </w:t>
      </w:r>
      <w:proofErr w:type="spellStart"/>
      <w:r>
        <w:rPr>
          <w:rStyle w:val="rvts8"/>
          <w:sz w:val="28"/>
          <w:szCs w:val="28"/>
        </w:rPr>
        <w:t>необхідною</w:t>
      </w:r>
      <w:proofErr w:type="spellEnd"/>
      <w:r>
        <w:rPr>
          <w:rStyle w:val="rvts8"/>
          <w:sz w:val="28"/>
          <w:szCs w:val="28"/>
          <w:lang w:val="uk-UA"/>
        </w:rPr>
        <w:t xml:space="preserve"> </w:t>
      </w:r>
      <w:proofErr w:type="spellStart"/>
      <w:r>
        <w:rPr>
          <w:rStyle w:val="rvts8"/>
          <w:sz w:val="28"/>
          <w:szCs w:val="28"/>
        </w:rPr>
        <w:t>складовою</w:t>
      </w:r>
      <w:proofErr w:type="spellEnd"/>
      <w:r>
        <w:rPr>
          <w:rStyle w:val="rvts8"/>
          <w:sz w:val="28"/>
          <w:szCs w:val="28"/>
          <w:lang w:val="uk-UA"/>
        </w:rPr>
        <w:t xml:space="preserve"> </w:t>
      </w:r>
      <w:proofErr w:type="spellStart"/>
      <w:r>
        <w:rPr>
          <w:rStyle w:val="rvts8"/>
          <w:sz w:val="28"/>
          <w:szCs w:val="28"/>
        </w:rPr>
        <w:t>оцінки</w:t>
      </w:r>
      <w:proofErr w:type="spellEnd"/>
      <w:r>
        <w:rPr>
          <w:rStyle w:val="rvts8"/>
          <w:sz w:val="28"/>
          <w:szCs w:val="28"/>
          <w:lang w:val="uk-UA"/>
        </w:rPr>
        <w:t xml:space="preserve"> </w:t>
      </w:r>
      <w:proofErr w:type="spellStart"/>
      <w:r>
        <w:rPr>
          <w:rStyle w:val="rvts8"/>
          <w:sz w:val="28"/>
          <w:szCs w:val="28"/>
        </w:rPr>
        <w:t>екологічного</w:t>
      </w:r>
      <w:proofErr w:type="spellEnd"/>
      <w:r>
        <w:rPr>
          <w:rStyle w:val="rvts8"/>
          <w:sz w:val="28"/>
          <w:szCs w:val="28"/>
        </w:rPr>
        <w:t xml:space="preserve"> стану </w:t>
      </w:r>
      <w:r>
        <w:rPr>
          <w:rStyle w:val="rvts8"/>
          <w:sz w:val="28"/>
          <w:szCs w:val="28"/>
          <w:lang w:val="uk-UA"/>
        </w:rPr>
        <w:t xml:space="preserve">природоохоронних </w:t>
      </w:r>
      <w:proofErr w:type="spellStart"/>
      <w:r>
        <w:rPr>
          <w:rStyle w:val="rvts8"/>
          <w:sz w:val="28"/>
          <w:szCs w:val="28"/>
        </w:rPr>
        <w:t>територій</w:t>
      </w:r>
      <w:proofErr w:type="spellEnd"/>
      <w:r>
        <w:rPr>
          <w:rStyle w:val="rvts8"/>
          <w:sz w:val="28"/>
          <w:szCs w:val="28"/>
        </w:rPr>
        <w:t xml:space="preserve">. </w:t>
      </w:r>
      <w:proofErr w:type="spellStart"/>
      <w:r>
        <w:rPr>
          <w:rStyle w:val="rvts8"/>
          <w:sz w:val="28"/>
          <w:szCs w:val="28"/>
        </w:rPr>
        <w:t>Зокрема</w:t>
      </w:r>
      <w:proofErr w:type="spellEnd"/>
      <w:r>
        <w:rPr>
          <w:rStyle w:val="rvts8"/>
          <w:sz w:val="28"/>
          <w:szCs w:val="28"/>
        </w:rPr>
        <w:t xml:space="preserve">, для </w:t>
      </w:r>
      <w:r>
        <w:rPr>
          <w:sz w:val="28"/>
          <w:szCs w:val="28"/>
          <w:shd w:val="clear" w:color="auto" w:fill="FFFFFF"/>
          <w:lang w:val="uk-UA"/>
        </w:rPr>
        <w:t xml:space="preserve">національних природних парків (НПП), де функції охорони природи поєднуються з рекреаційним та господарським використанням територій. </w:t>
      </w:r>
      <w:r>
        <w:rPr>
          <w:sz w:val="28"/>
          <w:szCs w:val="28"/>
          <w:lang w:val="uk-UA"/>
        </w:rPr>
        <w:t>Т</w:t>
      </w:r>
      <w:r>
        <w:rPr>
          <w:sz w:val="28"/>
          <w:szCs w:val="28"/>
          <w:shd w:val="clear" w:color="auto" w:fill="FFFFFF"/>
          <w:lang w:val="uk-UA"/>
        </w:rPr>
        <w:t xml:space="preserve">ому для них особливо актуальним є завдання ландшафтознавчого та </w:t>
      </w:r>
      <w:proofErr w:type="spellStart"/>
      <w:r>
        <w:rPr>
          <w:sz w:val="28"/>
          <w:szCs w:val="28"/>
          <w:shd w:val="clear" w:color="auto" w:fill="FFFFFF"/>
          <w:lang w:val="uk-UA"/>
        </w:rPr>
        <w:t>ландшафтознавчо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-геохімічного аналізу та обґрунтування на їх основі функціонального зонування території, яке дало б можливість мінімізувати конфлікти природокористування, врахувати екологічні ризики, забезпечити ефективне виконання </w:t>
      </w:r>
      <w:r>
        <w:rPr>
          <w:bCs/>
          <w:sz w:val="28"/>
          <w:szCs w:val="28"/>
          <w:lang w:val="uk-UA"/>
        </w:rPr>
        <w:t xml:space="preserve">основної – природоохоронної  функції. </w:t>
      </w:r>
    </w:p>
    <w:p w:rsidR="00286271" w:rsidRDefault="005B0A7D" w:rsidP="00286271">
      <w:pPr>
        <w:pStyle w:val="rvps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Концептуальні положення дослідження діяльності природоохоронних об’єктів викладені у працях природничого та </w:t>
      </w:r>
      <w:proofErr w:type="spellStart"/>
      <w:r>
        <w:rPr>
          <w:sz w:val="28"/>
          <w:szCs w:val="28"/>
          <w:lang w:val="uk-UA"/>
        </w:rPr>
        <w:t>геоекологічного</w:t>
      </w:r>
      <w:proofErr w:type="spellEnd"/>
      <w:r>
        <w:rPr>
          <w:sz w:val="28"/>
          <w:szCs w:val="28"/>
          <w:lang w:val="uk-UA"/>
        </w:rPr>
        <w:t xml:space="preserve"> спрямування: В.І. Гетьмана, Ю.М. Грищенка (2000), М.Д. Гродзинського (2003), Д.В. Дубини (1987), А.А. Ковальчука (2002), С.Ю. Поповича (2007), Н.Ф. </w:t>
      </w:r>
      <w:proofErr w:type="spellStart"/>
      <w:r>
        <w:rPr>
          <w:sz w:val="28"/>
          <w:szCs w:val="28"/>
          <w:lang w:val="uk-UA"/>
        </w:rPr>
        <w:t>Реймерса</w:t>
      </w:r>
      <w:proofErr w:type="spellEnd"/>
      <w:r>
        <w:rPr>
          <w:sz w:val="28"/>
          <w:szCs w:val="28"/>
          <w:lang w:val="uk-UA"/>
        </w:rPr>
        <w:t xml:space="preserve"> (1978), С.М. Стойка (1972, 2000), Л.Л. </w:t>
      </w:r>
      <w:proofErr w:type="spellStart"/>
      <w:r>
        <w:rPr>
          <w:sz w:val="28"/>
          <w:szCs w:val="28"/>
          <w:lang w:val="uk-UA"/>
        </w:rPr>
        <w:t>Товажнянського</w:t>
      </w:r>
      <w:proofErr w:type="spellEnd"/>
      <w:r>
        <w:rPr>
          <w:sz w:val="28"/>
          <w:szCs w:val="28"/>
          <w:lang w:val="uk-UA"/>
        </w:rPr>
        <w:t xml:space="preserve"> (2002), К.П. </w:t>
      </w:r>
      <w:proofErr w:type="spellStart"/>
      <w:r>
        <w:rPr>
          <w:sz w:val="28"/>
          <w:szCs w:val="28"/>
          <w:lang w:val="uk-UA"/>
        </w:rPr>
        <w:t>Філонова</w:t>
      </w:r>
      <w:proofErr w:type="spellEnd"/>
      <w:r>
        <w:rPr>
          <w:sz w:val="28"/>
          <w:szCs w:val="28"/>
          <w:lang w:val="uk-UA"/>
        </w:rPr>
        <w:t xml:space="preserve"> (1985), Л.П. Царика (2009),  Ю.Р. Шеляг-Сосонка (1987,1999), Ф.Р. </w:t>
      </w:r>
      <w:proofErr w:type="spellStart"/>
      <w:r>
        <w:rPr>
          <w:sz w:val="28"/>
          <w:szCs w:val="28"/>
          <w:lang w:val="uk-UA"/>
        </w:rPr>
        <w:t>Штільмарка</w:t>
      </w:r>
      <w:proofErr w:type="spellEnd"/>
      <w:r>
        <w:rPr>
          <w:sz w:val="28"/>
          <w:szCs w:val="28"/>
          <w:lang w:val="uk-UA"/>
        </w:rPr>
        <w:t xml:space="preserve"> (1981) та ін. </w:t>
      </w:r>
      <w:proofErr w:type="spellStart"/>
      <w:r>
        <w:rPr>
          <w:sz w:val="28"/>
          <w:szCs w:val="28"/>
        </w:rPr>
        <w:t>Необхідність</w:t>
      </w:r>
      <w:proofErr w:type="spellEnd"/>
      <w:r>
        <w:rPr>
          <w:sz w:val="28"/>
          <w:szCs w:val="28"/>
        </w:rPr>
        <w:t xml:space="preserve"> таких </w:t>
      </w:r>
      <w:proofErr w:type="spellStart"/>
      <w:r>
        <w:rPr>
          <w:sz w:val="28"/>
          <w:szCs w:val="28"/>
        </w:rPr>
        <w:t>досліджень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полягає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встановленні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геоекологічного</w:t>
      </w:r>
      <w:proofErr w:type="spellEnd"/>
      <w:r>
        <w:rPr>
          <w:sz w:val="28"/>
          <w:szCs w:val="28"/>
        </w:rPr>
        <w:t xml:space="preserve"> стану </w:t>
      </w:r>
      <w:proofErr w:type="spellStart"/>
      <w:r>
        <w:rPr>
          <w:sz w:val="28"/>
          <w:szCs w:val="28"/>
        </w:rPr>
        <w:t>територій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ландшафтної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структури</w:t>
      </w:r>
      <w:proofErr w:type="spellEnd"/>
      <w:r>
        <w:rPr>
          <w:sz w:val="28"/>
          <w:szCs w:val="28"/>
        </w:rPr>
        <w:t xml:space="preserve"> та ландшафтно-</w:t>
      </w:r>
      <w:proofErr w:type="spellStart"/>
      <w:r>
        <w:rPr>
          <w:sz w:val="28"/>
          <w:szCs w:val="28"/>
        </w:rPr>
        <w:t>геохімічних</w:t>
      </w:r>
      <w:proofErr w:type="spellEnd"/>
      <w:r>
        <w:rPr>
          <w:sz w:val="28"/>
          <w:szCs w:val="28"/>
        </w:rPr>
        <w:t xml:space="preserve"> характеристик. </w:t>
      </w:r>
      <w:proofErr w:type="spellStart"/>
      <w:r>
        <w:rPr>
          <w:sz w:val="28"/>
          <w:szCs w:val="28"/>
        </w:rPr>
        <w:t>Важливий</w:t>
      </w:r>
      <w:proofErr w:type="spellEnd"/>
      <w:r>
        <w:rPr>
          <w:sz w:val="28"/>
          <w:szCs w:val="28"/>
        </w:rPr>
        <w:t xml:space="preserve"> аспект </w:t>
      </w:r>
      <w:proofErr w:type="spellStart"/>
      <w:r>
        <w:rPr>
          <w:sz w:val="28"/>
          <w:szCs w:val="28"/>
        </w:rPr>
        <w:t>приділено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первинного</w:t>
      </w:r>
      <w:proofErr w:type="spellEnd"/>
      <w:r>
        <w:rPr>
          <w:sz w:val="28"/>
          <w:szCs w:val="28"/>
        </w:rPr>
        <w:t xml:space="preserve"> поля </w:t>
      </w:r>
      <w:proofErr w:type="spellStart"/>
      <w:r>
        <w:rPr>
          <w:sz w:val="28"/>
          <w:szCs w:val="28"/>
        </w:rPr>
        <w:t>забруднення</w:t>
      </w:r>
      <w:proofErr w:type="spellEnd"/>
      <w:r>
        <w:rPr>
          <w:sz w:val="28"/>
          <w:szCs w:val="28"/>
        </w:rPr>
        <w:t xml:space="preserve">, умов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за результатами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якісного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кількісного</w:t>
      </w:r>
      <w:proofErr w:type="spellEnd"/>
      <w:r>
        <w:rPr>
          <w:sz w:val="28"/>
          <w:szCs w:val="28"/>
        </w:rPr>
        <w:t xml:space="preserve"> складу </w:t>
      </w:r>
      <w:proofErr w:type="spellStart"/>
      <w:r>
        <w:rPr>
          <w:sz w:val="28"/>
          <w:szCs w:val="28"/>
        </w:rPr>
        <w:t>забруднюючих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речовин</w:t>
      </w:r>
      <w:proofErr w:type="spellEnd"/>
      <w:r>
        <w:rPr>
          <w:sz w:val="28"/>
          <w:szCs w:val="28"/>
        </w:rPr>
        <w:t xml:space="preserve"> у компонентах ландшафту.</w:t>
      </w:r>
      <w:r>
        <w:rPr>
          <w:sz w:val="28"/>
          <w:szCs w:val="28"/>
          <w:lang w:val="uk-UA"/>
        </w:rPr>
        <w:t xml:space="preserve"> Теоретико-методологічною базою дослідження </w:t>
      </w:r>
      <w:proofErr w:type="spellStart"/>
      <w:r>
        <w:rPr>
          <w:sz w:val="28"/>
          <w:szCs w:val="28"/>
          <w:lang w:val="uk-UA"/>
        </w:rPr>
        <w:t>ландшафтно</w:t>
      </w:r>
      <w:proofErr w:type="spellEnd"/>
      <w:r>
        <w:rPr>
          <w:sz w:val="28"/>
          <w:szCs w:val="28"/>
          <w:lang w:val="uk-UA"/>
        </w:rPr>
        <w:t>-геохімічних умов території є роботи Б.Б.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Полинова (1956), М.А.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  <w:lang w:val="uk-UA"/>
        </w:rPr>
        <w:t>Глазовської</w:t>
      </w:r>
      <w:proofErr w:type="spellEnd"/>
      <w:r>
        <w:rPr>
          <w:sz w:val="28"/>
          <w:szCs w:val="28"/>
          <w:lang w:val="uk-UA"/>
        </w:rPr>
        <w:t xml:space="preserve"> (1975, 1976, 1981, 1988), О.І.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  <w:lang w:val="uk-UA"/>
        </w:rPr>
        <w:t>Перельмана</w:t>
      </w:r>
      <w:proofErr w:type="spellEnd"/>
      <w:r>
        <w:rPr>
          <w:sz w:val="28"/>
          <w:szCs w:val="28"/>
          <w:lang w:val="uk-UA"/>
        </w:rPr>
        <w:t xml:space="preserve"> (1975, 1976, 1989, 1999), М.С.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  <w:lang w:val="uk-UA"/>
        </w:rPr>
        <w:t>Касимова</w:t>
      </w:r>
      <w:proofErr w:type="spellEnd"/>
      <w:r>
        <w:rPr>
          <w:sz w:val="28"/>
          <w:szCs w:val="28"/>
          <w:lang w:val="uk-UA"/>
        </w:rPr>
        <w:t xml:space="preserve"> (1988, 1999, 2002, 2005), Л.Л.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  <w:lang w:val="uk-UA"/>
        </w:rPr>
        <w:t>Малишевої</w:t>
      </w:r>
      <w:proofErr w:type="spellEnd"/>
      <w:r>
        <w:rPr>
          <w:sz w:val="28"/>
          <w:szCs w:val="28"/>
          <w:lang w:val="uk-UA"/>
        </w:rPr>
        <w:t xml:space="preserve"> (1992, 1997, 2000), Л.М.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Шевченко (1995, 1998, 2002, 2004), Ю.Г.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Тютюнника (1987, 1992), у яких сформульовано базові положення сучасної геохімії ландшафтів.</w:t>
      </w:r>
    </w:p>
    <w:p w:rsidR="0045260C" w:rsidRPr="00286271" w:rsidRDefault="0045260C" w:rsidP="00286271">
      <w:pPr>
        <w:pStyle w:val="rvps4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A02DEA">
        <w:rPr>
          <w:b/>
          <w:bCs/>
          <w:sz w:val="28"/>
          <w:szCs w:val="28"/>
          <w:lang w:val="uk-UA"/>
        </w:rPr>
        <w:t>Мета роботи</w:t>
      </w:r>
      <w:r w:rsidRPr="00A02DEA">
        <w:rPr>
          <w:sz w:val="28"/>
          <w:szCs w:val="28"/>
          <w:lang w:val="uk-UA"/>
        </w:rPr>
        <w:t xml:space="preserve"> </w:t>
      </w:r>
      <w:r w:rsidR="00815821" w:rsidRPr="00A02DEA">
        <w:rPr>
          <w:sz w:val="28"/>
          <w:szCs w:val="28"/>
          <w:lang w:val="uk-UA"/>
        </w:rPr>
        <w:t>–</w:t>
      </w:r>
      <w:r w:rsidRPr="00A02DEA">
        <w:rPr>
          <w:sz w:val="28"/>
          <w:szCs w:val="28"/>
          <w:lang w:val="uk-UA"/>
        </w:rPr>
        <w:t xml:space="preserve"> </w:t>
      </w:r>
      <w:r w:rsidR="00A02DEA">
        <w:rPr>
          <w:sz w:val="28"/>
          <w:szCs w:val="28"/>
          <w:lang w:val="uk-UA"/>
        </w:rPr>
        <w:t xml:space="preserve">еколого-геохімічна оцінка ландшафтів </w:t>
      </w:r>
      <w:r w:rsidRPr="00A02DEA">
        <w:rPr>
          <w:sz w:val="28"/>
          <w:szCs w:val="28"/>
          <w:lang w:val="uk-UA"/>
        </w:rPr>
        <w:t xml:space="preserve">природоохоронних територій шляхом проведення </w:t>
      </w:r>
      <w:r w:rsidR="00A02DEA">
        <w:rPr>
          <w:sz w:val="28"/>
          <w:szCs w:val="28"/>
          <w:lang w:val="uk-UA"/>
        </w:rPr>
        <w:t xml:space="preserve">ландшафтознавчих </w:t>
      </w:r>
      <w:r w:rsidRPr="00A02DEA">
        <w:rPr>
          <w:sz w:val="28"/>
          <w:szCs w:val="28"/>
          <w:lang w:val="uk-UA"/>
        </w:rPr>
        <w:t>досліджень ландшафтів України.</w:t>
      </w:r>
    </w:p>
    <w:p w:rsidR="00C001EE" w:rsidRDefault="0059240D" w:rsidP="003C5976">
      <w:pPr>
        <w:shd w:val="clear" w:color="auto" w:fill="FFFFFF"/>
        <w:ind w:right="5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Об'єктом </w:t>
      </w:r>
      <w:r>
        <w:rPr>
          <w:b/>
          <w:sz w:val="28"/>
          <w:szCs w:val="28"/>
        </w:rPr>
        <w:t xml:space="preserve">дослідження </w:t>
      </w:r>
      <w:r>
        <w:rPr>
          <w:iCs/>
          <w:sz w:val="28"/>
          <w:szCs w:val="28"/>
        </w:rPr>
        <w:t xml:space="preserve">є </w:t>
      </w:r>
      <w:r>
        <w:rPr>
          <w:sz w:val="28"/>
          <w:szCs w:val="28"/>
        </w:rPr>
        <w:t xml:space="preserve">ландшафтні комплекси </w:t>
      </w:r>
      <w:r w:rsidR="00C001EE">
        <w:rPr>
          <w:sz w:val="28"/>
          <w:szCs w:val="28"/>
        </w:rPr>
        <w:t>національних природних парків України (</w:t>
      </w:r>
      <w:r>
        <w:rPr>
          <w:sz w:val="28"/>
          <w:szCs w:val="28"/>
        </w:rPr>
        <w:t>НПП «</w:t>
      </w:r>
      <w:proofErr w:type="spellStart"/>
      <w:r>
        <w:rPr>
          <w:sz w:val="28"/>
          <w:szCs w:val="28"/>
        </w:rPr>
        <w:t>Нижньосу</w:t>
      </w:r>
      <w:r w:rsidR="00C001EE">
        <w:rPr>
          <w:sz w:val="28"/>
          <w:szCs w:val="28"/>
        </w:rPr>
        <w:t>льський</w:t>
      </w:r>
      <w:proofErr w:type="spellEnd"/>
      <w:r w:rsidR="00C001EE">
        <w:rPr>
          <w:sz w:val="28"/>
          <w:szCs w:val="28"/>
        </w:rPr>
        <w:t>» та «Олешківські піски»).</w:t>
      </w:r>
      <w:r>
        <w:rPr>
          <w:sz w:val="28"/>
          <w:szCs w:val="28"/>
        </w:rPr>
        <w:t xml:space="preserve"> </w:t>
      </w:r>
    </w:p>
    <w:p w:rsidR="0045260C" w:rsidRPr="0059240D" w:rsidRDefault="0059240D" w:rsidP="003C5976">
      <w:pPr>
        <w:shd w:val="clear" w:color="auto" w:fill="FFFFFF"/>
        <w:ind w:right="5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Предмет </w:t>
      </w:r>
      <w:r>
        <w:rPr>
          <w:b/>
          <w:sz w:val="28"/>
          <w:szCs w:val="28"/>
        </w:rPr>
        <w:t>дослідження</w:t>
      </w:r>
      <w:r>
        <w:rPr>
          <w:iCs/>
          <w:sz w:val="28"/>
          <w:szCs w:val="28"/>
        </w:rPr>
        <w:t xml:space="preserve"> –</w:t>
      </w:r>
      <w:r>
        <w:rPr>
          <w:sz w:val="28"/>
          <w:szCs w:val="28"/>
        </w:rPr>
        <w:t xml:space="preserve"> ландшафтна та </w:t>
      </w:r>
      <w:proofErr w:type="spellStart"/>
      <w:r>
        <w:rPr>
          <w:sz w:val="28"/>
          <w:szCs w:val="28"/>
        </w:rPr>
        <w:t>ландшафтно</w:t>
      </w:r>
      <w:proofErr w:type="spellEnd"/>
      <w:r>
        <w:rPr>
          <w:sz w:val="28"/>
          <w:szCs w:val="28"/>
        </w:rPr>
        <w:t xml:space="preserve">-геохімічна структура </w:t>
      </w:r>
      <w:r>
        <w:rPr>
          <w:sz w:val="28"/>
          <w:szCs w:val="28"/>
        </w:rPr>
        <w:lastRenderedPageBreak/>
        <w:t>територій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НПП, передумови та рівні забруднення ландшафтів НПП важкими металами як основа для обґрунтування шляхів оптимізації природоохоронної діяльності НПП України.</w:t>
      </w:r>
    </w:p>
    <w:p w:rsidR="0045260C" w:rsidRDefault="0045260C" w:rsidP="003C5976">
      <w:pPr>
        <w:shd w:val="clear" w:color="auto" w:fill="FFFFFF"/>
        <w:ind w:right="5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iCs/>
          <w:sz w:val="28"/>
          <w:szCs w:val="28"/>
        </w:rPr>
        <w:t>Методи досліджень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Основними групами використаних у роботі методів є: </w:t>
      </w:r>
    </w:p>
    <w:p w:rsidR="0045260C" w:rsidRDefault="0045260C" w:rsidP="003C5976">
      <w:pPr>
        <w:pStyle w:val="a5"/>
        <w:numPr>
          <w:ilvl w:val="0"/>
          <w:numId w:val="1"/>
        </w:numPr>
        <w:ind w:left="0" w:right="5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загальнонаукові і філософські методи (порівняльний, аналізу та синтезу, абстрагування, моделювання, аналогії та інші); методи географічних, зокрема, ландшафтознавчих досліджень: методи польових досліджень (експедиційні, маршрутні, ключових ділянок), опрацювання вихідних даних (літературні джерела, галузеві матеріали, матеріали </w:t>
      </w:r>
      <w:proofErr w:type="spellStart"/>
      <w:r>
        <w:rPr>
          <w:sz w:val="28"/>
          <w:szCs w:val="28"/>
          <w:lang w:val="uk-UA"/>
        </w:rPr>
        <w:t>аерофото</w:t>
      </w:r>
      <w:proofErr w:type="spellEnd"/>
      <w:r>
        <w:rPr>
          <w:sz w:val="28"/>
          <w:szCs w:val="28"/>
          <w:lang w:val="uk-UA"/>
        </w:rPr>
        <w:t xml:space="preserve">- і космічних знімань, карти землекористування на територію НПП, тощо). </w:t>
      </w:r>
    </w:p>
    <w:p w:rsidR="0045260C" w:rsidRDefault="0045260C" w:rsidP="003C5976">
      <w:pPr>
        <w:pStyle w:val="a5"/>
        <w:numPr>
          <w:ilvl w:val="0"/>
          <w:numId w:val="1"/>
        </w:numPr>
        <w:ind w:left="0" w:right="5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 комп’ютерного опрацювання даних (ГІС - картографування та ГІС - аналіз отриманих даних, дешифрування ДЗЗ).</w:t>
      </w:r>
    </w:p>
    <w:p w:rsidR="0045260C" w:rsidRPr="0045260C" w:rsidRDefault="0045260C" w:rsidP="003C5976">
      <w:pPr>
        <w:pStyle w:val="a5"/>
        <w:numPr>
          <w:ilvl w:val="0"/>
          <w:numId w:val="1"/>
        </w:numPr>
        <w:ind w:left="0" w:right="50" w:firstLine="426"/>
        <w:jc w:val="both"/>
        <w:rPr>
          <w:sz w:val="28"/>
          <w:szCs w:val="28"/>
          <w:lang w:val="uk-UA"/>
        </w:rPr>
      </w:pPr>
      <w:r w:rsidRPr="0045260C">
        <w:rPr>
          <w:sz w:val="28"/>
          <w:szCs w:val="28"/>
          <w:lang w:val="uk-UA"/>
        </w:rPr>
        <w:t xml:space="preserve">комплекс аналітичних методів: хімічний аналіз, спектральний аналіз, атомно-абсорбційна спектрофотометрія, </w:t>
      </w:r>
      <w:r w:rsidRPr="0045260C">
        <w:rPr>
          <w:sz w:val="28"/>
          <w:szCs w:val="28"/>
          <w:lang w:val="en-US"/>
        </w:rPr>
        <w:t>ICP</w:t>
      </w:r>
      <w:r w:rsidRPr="0045260C">
        <w:rPr>
          <w:sz w:val="28"/>
          <w:szCs w:val="28"/>
          <w:lang w:val="uk-UA"/>
        </w:rPr>
        <w:t>-</w:t>
      </w:r>
      <w:r w:rsidRPr="0045260C">
        <w:rPr>
          <w:sz w:val="28"/>
          <w:szCs w:val="28"/>
          <w:lang w:val="en-US"/>
        </w:rPr>
        <w:t>MS</w:t>
      </w:r>
      <w:r w:rsidRPr="0045260C">
        <w:rPr>
          <w:sz w:val="28"/>
          <w:szCs w:val="28"/>
          <w:lang w:val="uk-UA"/>
        </w:rPr>
        <w:t xml:space="preserve"> з </w:t>
      </w:r>
      <w:proofErr w:type="spellStart"/>
      <w:r w:rsidRPr="0045260C">
        <w:rPr>
          <w:sz w:val="28"/>
          <w:szCs w:val="28"/>
          <w:lang w:val="uk-UA"/>
        </w:rPr>
        <w:t>індуктивно</w:t>
      </w:r>
      <w:proofErr w:type="spellEnd"/>
      <w:r w:rsidRPr="0045260C">
        <w:rPr>
          <w:sz w:val="28"/>
          <w:szCs w:val="28"/>
          <w:lang w:val="uk-UA"/>
        </w:rPr>
        <w:t xml:space="preserve"> зв'язаною плазмою. </w:t>
      </w:r>
    </w:p>
    <w:p w:rsidR="0045260C" w:rsidRDefault="0045260C" w:rsidP="003C5976">
      <w:pPr>
        <w:ind w:right="50" w:firstLine="567"/>
        <w:jc w:val="both"/>
        <w:rPr>
          <w:rFonts w:ascii="Arial" w:hAnsi="Arial" w:cs="Arial"/>
          <w:sz w:val="36"/>
          <w:szCs w:val="36"/>
        </w:rPr>
      </w:pPr>
      <w:r>
        <w:rPr>
          <w:sz w:val="28"/>
          <w:szCs w:val="28"/>
        </w:rPr>
        <w:t xml:space="preserve">Для статистичної обробки та графічних побудов отриманих даних використовувались програми – MS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STATISTICA</w:t>
      </w:r>
      <w:r>
        <w:rPr>
          <w:sz w:val="28"/>
          <w:szCs w:val="28"/>
        </w:rPr>
        <w:t>; для побудови картосхем –</w:t>
      </w:r>
      <w:r w:rsidRPr="0045260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ArcGis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Golden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Surfer</w:t>
      </w:r>
      <w:r>
        <w:rPr>
          <w:sz w:val="28"/>
          <w:szCs w:val="28"/>
        </w:rPr>
        <w:t>. Основні форми міграції хімічних елементів встановлено методами термодинамічного аналізу та математичного моделювання за допомогою комп’ютерної програми GEMS.</w:t>
      </w:r>
      <w:r>
        <w:rPr>
          <w:rFonts w:ascii="Arial" w:hAnsi="Arial" w:cs="Arial"/>
          <w:sz w:val="36"/>
          <w:szCs w:val="36"/>
        </w:rPr>
        <w:t xml:space="preserve"> </w:t>
      </w:r>
    </w:p>
    <w:p w:rsidR="00C001EE" w:rsidRDefault="00C001EE" w:rsidP="003C5976">
      <w:pPr>
        <w:shd w:val="clear" w:color="auto" w:fill="FFFFFF"/>
        <w:ind w:left="-284"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Реалізація поставленої мети передбачала вирішення таких основних </w:t>
      </w:r>
      <w:r>
        <w:rPr>
          <w:b/>
          <w:sz w:val="28"/>
          <w:szCs w:val="28"/>
        </w:rPr>
        <w:t>завдань</w:t>
      </w:r>
      <w:r>
        <w:rPr>
          <w:sz w:val="28"/>
          <w:szCs w:val="28"/>
        </w:rPr>
        <w:t>:</w:t>
      </w:r>
    </w:p>
    <w:p w:rsidR="00C001EE" w:rsidRDefault="00C001EE" w:rsidP="003C5976">
      <w:pPr>
        <w:pStyle w:val="a5"/>
        <w:numPr>
          <w:ilvl w:val="0"/>
          <w:numId w:val="1"/>
        </w:numPr>
        <w:shd w:val="clear" w:color="auto" w:fill="FFFFFF"/>
        <w:autoSpaceDE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 особливості поля забруднення території модельних НПП важкими металами та визначити закономірності їх розподілу та акумуляції у складових ландшафту (розподіл у ґрунтах, у системі «ґрунт-рослина» та у водному середовищі);</w:t>
      </w:r>
    </w:p>
    <w:p w:rsidR="00C001EE" w:rsidRPr="00C001EE" w:rsidRDefault="00C001EE" w:rsidP="003C5976">
      <w:pPr>
        <w:pStyle w:val="a5"/>
        <w:numPr>
          <w:ilvl w:val="0"/>
          <w:numId w:val="1"/>
        </w:numPr>
        <w:shd w:val="clear" w:color="auto" w:fill="FFFFFF"/>
        <w:autoSpaceDE/>
        <w:ind w:left="-284" w:firstLine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</w:t>
      </w:r>
      <w:r w:rsidRPr="00C001EE">
        <w:rPr>
          <w:sz w:val="28"/>
          <w:szCs w:val="28"/>
        </w:rPr>
        <w:t>иявити</w:t>
      </w:r>
      <w:proofErr w:type="spellEnd"/>
      <w:r w:rsidRPr="00C001EE">
        <w:rPr>
          <w:sz w:val="28"/>
          <w:szCs w:val="28"/>
        </w:rPr>
        <w:t xml:space="preserve"> </w:t>
      </w:r>
      <w:proofErr w:type="spellStart"/>
      <w:r w:rsidRPr="00C001EE">
        <w:rPr>
          <w:sz w:val="28"/>
          <w:szCs w:val="28"/>
        </w:rPr>
        <w:t>основні</w:t>
      </w:r>
      <w:proofErr w:type="spellEnd"/>
      <w:r w:rsidRPr="00C001EE">
        <w:rPr>
          <w:sz w:val="28"/>
          <w:szCs w:val="28"/>
        </w:rPr>
        <w:t xml:space="preserve"> </w:t>
      </w:r>
      <w:proofErr w:type="spellStart"/>
      <w:r w:rsidRPr="00C001EE">
        <w:rPr>
          <w:sz w:val="28"/>
          <w:szCs w:val="28"/>
        </w:rPr>
        <w:t>джерела</w:t>
      </w:r>
      <w:proofErr w:type="spellEnd"/>
      <w:r w:rsidRPr="00C001EE">
        <w:rPr>
          <w:sz w:val="28"/>
          <w:szCs w:val="28"/>
        </w:rPr>
        <w:t xml:space="preserve"> </w:t>
      </w:r>
      <w:proofErr w:type="spellStart"/>
      <w:r w:rsidRPr="00C001EE">
        <w:rPr>
          <w:sz w:val="28"/>
          <w:szCs w:val="28"/>
        </w:rPr>
        <w:t>надходження</w:t>
      </w:r>
      <w:proofErr w:type="spellEnd"/>
      <w:r w:rsidRPr="00C001EE">
        <w:rPr>
          <w:sz w:val="28"/>
          <w:szCs w:val="28"/>
        </w:rPr>
        <w:t xml:space="preserve"> </w:t>
      </w:r>
      <w:proofErr w:type="spellStart"/>
      <w:r w:rsidRPr="00C001EE">
        <w:rPr>
          <w:sz w:val="28"/>
          <w:szCs w:val="28"/>
        </w:rPr>
        <w:t>токсичних</w:t>
      </w:r>
      <w:proofErr w:type="spellEnd"/>
      <w:r w:rsidRPr="00C001EE">
        <w:rPr>
          <w:sz w:val="28"/>
          <w:szCs w:val="28"/>
        </w:rPr>
        <w:t xml:space="preserve"> </w:t>
      </w:r>
      <w:proofErr w:type="spellStart"/>
      <w:r w:rsidRPr="00C001EE">
        <w:rPr>
          <w:sz w:val="28"/>
          <w:szCs w:val="28"/>
        </w:rPr>
        <w:t>елементів</w:t>
      </w:r>
      <w:proofErr w:type="spellEnd"/>
      <w:r w:rsidRPr="00C001E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 ландшафти природоохоронних територій;</w:t>
      </w:r>
    </w:p>
    <w:p w:rsidR="00C001EE" w:rsidRPr="00C001EE" w:rsidRDefault="00C001EE" w:rsidP="003C5976">
      <w:pPr>
        <w:pStyle w:val="a5"/>
        <w:numPr>
          <w:ilvl w:val="0"/>
          <w:numId w:val="1"/>
        </w:numPr>
        <w:shd w:val="clear" w:color="auto" w:fill="FFFFFF"/>
        <w:autoSpaceDE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Pr="00C001EE">
        <w:rPr>
          <w:sz w:val="28"/>
          <w:szCs w:val="28"/>
        </w:rPr>
        <w:t>изначити</w:t>
      </w:r>
      <w:proofErr w:type="spellEnd"/>
      <w:r w:rsidRPr="00C001EE">
        <w:rPr>
          <w:sz w:val="28"/>
          <w:szCs w:val="28"/>
        </w:rPr>
        <w:t xml:space="preserve"> </w:t>
      </w:r>
      <w:proofErr w:type="spellStart"/>
      <w:r w:rsidRPr="00C001EE">
        <w:rPr>
          <w:sz w:val="28"/>
          <w:szCs w:val="28"/>
        </w:rPr>
        <w:t>геохімічні</w:t>
      </w:r>
      <w:proofErr w:type="spellEnd"/>
      <w:r w:rsidRPr="00C001EE">
        <w:rPr>
          <w:sz w:val="28"/>
          <w:szCs w:val="28"/>
        </w:rPr>
        <w:t xml:space="preserve"> </w:t>
      </w:r>
      <w:proofErr w:type="spellStart"/>
      <w:r w:rsidRPr="00C001EE">
        <w:rPr>
          <w:sz w:val="28"/>
          <w:szCs w:val="28"/>
        </w:rPr>
        <w:t>асоціації</w:t>
      </w:r>
      <w:proofErr w:type="spellEnd"/>
      <w:r w:rsidRPr="00C001EE">
        <w:rPr>
          <w:sz w:val="28"/>
          <w:szCs w:val="28"/>
        </w:rPr>
        <w:t xml:space="preserve"> </w:t>
      </w:r>
      <w:proofErr w:type="spellStart"/>
      <w:r w:rsidRPr="00C001EE">
        <w:rPr>
          <w:sz w:val="28"/>
          <w:szCs w:val="28"/>
        </w:rPr>
        <w:t>хімічних</w:t>
      </w:r>
      <w:proofErr w:type="spellEnd"/>
      <w:r w:rsidRPr="00C001EE">
        <w:rPr>
          <w:sz w:val="28"/>
          <w:szCs w:val="28"/>
        </w:rPr>
        <w:t xml:space="preserve"> </w:t>
      </w:r>
      <w:proofErr w:type="spellStart"/>
      <w:r w:rsidRPr="00C001EE">
        <w:rPr>
          <w:sz w:val="28"/>
          <w:szCs w:val="28"/>
        </w:rPr>
        <w:t>елементів</w:t>
      </w:r>
      <w:proofErr w:type="spellEnd"/>
      <w:r w:rsidRPr="00C001EE">
        <w:rPr>
          <w:sz w:val="28"/>
          <w:szCs w:val="28"/>
        </w:rPr>
        <w:t xml:space="preserve"> у </w:t>
      </w:r>
      <w:proofErr w:type="spellStart"/>
      <w:r w:rsidRPr="00C001EE">
        <w:rPr>
          <w:sz w:val="28"/>
          <w:szCs w:val="28"/>
        </w:rPr>
        <w:t>біокосних</w:t>
      </w:r>
      <w:proofErr w:type="spellEnd"/>
      <w:r w:rsidRPr="00C001EE">
        <w:rPr>
          <w:sz w:val="28"/>
          <w:szCs w:val="28"/>
        </w:rPr>
        <w:t xml:space="preserve"> системах </w:t>
      </w:r>
      <w:r>
        <w:rPr>
          <w:sz w:val="28"/>
          <w:szCs w:val="28"/>
          <w:lang w:val="uk-UA"/>
        </w:rPr>
        <w:t xml:space="preserve">природоохоронних </w:t>
      </w:r>
      <w:proofErr w:type="spellStart"/>
      <w:r w:rsidRPr="00C001EE">
        <w:rPr>
          <w:sz w:val="28"/>
          <w:szCs w:val="28"/>
        </w:rPr>
        <w:t>територій</w:t>
      </w:r>
      <w:proofErr w:type="spellEnd"/>
      <w:r w:rsidRPr="00C001EE">
        <w:rPr>
          <w:sz w:val="28"/>
          <w:szCs w:val="28"/>
        </w:rPr>
        <w:t xml:space="preserve"> </w:t>
      </w:r>
      <w:proofErr w:type="spellStart"/>
      <w:r w:rsidRPr="00C001EE">
        <w:rPr>
          <w:sz w:val="28"/>
          <w:szCs w:val="28"/>
        </w:rPr>
        <w:t>різного</w:t>
      </w:r>
      <w:proofErr w:type="spellEnd"/>
      <w:r w:rsidRPr="00C001EE">
        <w:rPr>
          <w:sz w:val="28"/>
          <w:szCs w:val="28"/>
        </w:rPr>
        <w:t xml:space="preserve"> </w:t>
      </w:r>
      <w:proofErr w:type="spellStart"/>
      <w:r w:rsidRPr="00C001EE">
        <w:rPr>
          <w:sz w:val="28"/>
          <w:szCs w:val="28"/>
        </w:rPr>
        <w:t>ступеня</w:t>
      </w:r>
      <w:proofErr w:type="spellEnd"/>
      <w:r w:rsidRPr="00C001E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антропогенного впливу;</w:t>
      </w:r>
    </w:p>
    <w:p w:rsidR="00C001EE" w:rsidRDefault="00C001EE" w:rsidP="003C5976">
      <w:pPr>
        <w:pStyle w:val="a5"/>
        <w:numPr>
          <w:ilvl w:val="0"/>
          <w:numId w:val="1"/>
        </w:numPr>
        <w:shd w:val="clear" w:color="auto" w:fill="FFFFFF"/>
        <w:autoSpaceDE/>
        <w:ind w:left="-284" w:firstLine="426"/>
        <w:jc w:val="both"/>
        <w:rPr>
          <w:sz w:val="28"/>
          <w:szCs w:val="28"/>
          <w:lang w:val="uk-UA"/>
        </w:rPr>
      </w:pPr>
      <w:r w:rsidRPr="00C001EE">
        <w:rPr>
          <w:sz w:val="28"/>
          <w:szCs w:val="28"/>
          <w:lang w:val="uk-UA"/>
        </w:rPr>
        <w:t xml:space="preserve"> визначити біогеохімічні показники ґрунтів </w:t>
      </w:r>
      <w:r>
        <w:rPr>
          <w:sz w:val="28"/>
          <w:szCs w:val="28"/>
          <w:lang w:val="uk-UA"/>
        </w:rPr>
        <w:t>природоохоронних територій;</w:t>
      </w:r>
    </w:p>
    <w:p w:rsidR="00C001EE" w:rsidRDefault="00C001EE" w:rsidP="003C5976">
      <w:pPr>
        <w:pStyle w:val="a5"/>
        <w:numPr>
          <w:ilvl w:val="0"/>
          <w:numId w:val="1"/>
        </w:numPr>
        <w:shd w:val="clear" w:color="auto" w:fill="FFFFFF"/>
        <w:autoSpaceDE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формулювати рекомендації для встановлення нормативів стану ландшафтів природоохоронних територій та їх використання для оцінки екологічного стану досліджуваних територій;</w:t>
      </w:r>
    </w:p>
    <w:p w:rsidR="00C001EE" w:rsidRDefault="00C001EE" w:rsidP="003C5976">
      <w:pPr>
        <w:pStyle w:val="a5"/>
        <w:numPr>
          <w:ilvl w:val="0"/>
          <w:numId w:val="1"/>
        </w:numPr>
        <w:shd w:val="clear" w:color="auto" w:fill="FFFFFF"/>
        <w:autoSpaceDE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розробити нові схеми функціонального зонування досліджуваних територій НПП.</w:t>
      </w:r>
    </w:p>
    <w:p w:rsidR="0045260C" w:rsidRDefault="0045260C" w:rsidP="003C597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Наукова новизна.</w:t>
      </w:r>
    </w:p>
    <w:p w:rsidR="00C001EE" w:rsidRPr="00C001EE" w:rsidRDefault="0045260C" w:rsidP="003C5976">
      <w:pPr>
        <w:ind w:left="-284" w:firstLine="426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1. </w:t>
      </w:r>
      <w:r w:rsidR="00C001EE">
        <w:rPr>
          <w:sz w:val="28"/>
          <w:szCs w:val="28"/>
        </w:rPr>
        <w:t xml:space="preserve">Вперше </w:t>
      </w:r>
      <w:r w:rsidR="00C001EE" w:rsidRPr="00C001EE">
        <w:rPr>
          <w:sz w:val="28"/>
          <w:szCs w:val="28"/>
        </w:rPr>
        <w:t xml:space="preserve">укладено </w:t>
      </w:r>
      <w:proofErr w:type="spellStart"/>
      <w:r w:rsidR="00C001EE" w:rsidRPr="00C001EE">
        <w:rPr>
          <w:sz w:val="28"/>
          <w:szCs w:val="28"/>
        </w:rPr>
        <w:t>крупномасштабні</w:t>
      </w:r>
      <w:proofErr w:type="spellEnd"/>
      <w:r w:rsidR="00C001EE" w:rsidRPr="00C001EE">
        <w:rPr>
          <w:sz w:val="28"/>
          <w:szCs w:val="28"/>
        </w:rPr>
        <w:t xml:space="preserve"> карти ландшафтних комплексів та </w:t>
      </w:r>
      <w:proofErr w:type="spellStart"/>
      <w:r w:rsidR="00C001EE" w:rsidRPr="00C001EE">
        <w:rPr>
          <w:sz w:val="28"/>
          <w:szCs w:val="28"/>
        </w:rPr>
        <w:t>аквальних</w:t>
      </w:r>
      <w:proofErr w:type="spellEnd"/>
      <w:r w:rsidR="00C001EE" w:rsidRPr="00C001EE">
        <w:rPr>
          <w:sz w:val="28"/>
          <w:szCs w:val="28"/>
        </w:rPr>
        <w:t xml:space="preserve"> комплексів НПП «</w:t>
      </w:r>
      <w:proofErr w:type="spellStart"/>
      <w:r w:rsidR="00C001EE" w:rsidRPr="00C001EE">
        <w:rPr>
          <w:sz w:val="28"/>
          <w:szCs w:val="28"/>
        </w:rPr>
        <w:t>Нижньосульський</w:t>
      </w:r>
      <w:proofErr w:type="spellEnd"/>
      <w:r w:rsidR="00C001EE" w:rsidRPr="00C001EE">
        <w:rPr>
          <w:sz w:val="28"/>
          <w:szCs w:val="28"/>
        </w:rPr>
        <w:t xml:space="preserve">» та </w:t>
      </w:r>
      <w:proofErr w:type="spellStart"/>
      <w:r w:rsidR="00C001EE" w:rsidRPr="00C001EE">
        <w:rPr>
          <w:sz w:val="28"/>
          <w:szCs w:val="28"/>
        </w:rPr>
        <w:t>крупномасштабну</w:t>
      </w:r>
      <w:proofErr w:type="spellEnd"/>
      <w:r w:rsidR="00C001EE" w:rsidRPr="00C001EE">
        <w:rPr>
          <w:sz w:val="28"/>
          <w:szCs w:val="28"/>
        </w:rPr>
        <w:t xml:space="preserve"> карту ландшафтних комплексів НПП «Олешківські піски», встановлено закономірності ландшафтної структури територій дослідження на рівні урочищ;</w:t>
      </w:r>
      <w:r w:rsidR="00C001EE">
        <w:rPr>
          <w:sz w:val="28"/>
          <w:szCs w:val="28"/>
          <w:lang w:eastAsia="en-US"/>
        </w:rPr>
        <w:t xml:space="preserve"> </w:t>
      </w:r>
      <w:r w:rsidR="00C001EE" w:rsidRPr="00C001EE">
        <w:rPr>
          <w:b/>
          <w:sz w:val="28"/>
          <w:szCs w:val="28"/>
          <w:lang w:eastAsia="en-US"/>
        </w:rPr>
        <w:t>2.</w:t>
      </w:r>
      <w:r w:rsidR="00C001EE">
        <w:rPr>
          <w:sz w:val="28"/>
          <w:szCs w:val="28"/>
          <w:lang w:eastAsia="en-US"/>
        </w:rPr>
        <w:t xml:space="preserve"> </w:t>
      </w:r>
      <w:r w:rsidR="00C001EE">
        <w:rPr>
          <w:sz w:val="28"/>
          <w:szCs w:val="28"/>
        </w:rPr>
        <w:t>З</w:t>
      </w:r>
      <w:r w:rsidR="00C001EE" w:rsidRPr="00C001EE">
        <w:rPr>
          <w:sz w:val="28"/>
          <w:szCs w:val="28"/>
        </w:rPr>
        <w:t xml:space="preserve">апропоновано нові критерії при дослідженні та нові методичні прийоми картографування </w:t>
      </w:r>
      <w:r w:rsidR="00C001EE" w:rsidRPr="00C001EE">
        <w:rPr>
          <w:sz w:val="28"/>
          <w:szCs w:val="28"/>
        </w:rPr>
        <w:lastRenderedPageBreak/>
        <w:t xml:space="preserve">річкових, </w:t>
      </w:r>
      <w:proofErr w:type="spellStart"/>
      <w:r w:rsidR="00C001EE" w:rsidRPr="00C001EE">
        <w:rPr>
          <w:sz w:val="28"/>
          <w:szCs w:val="28"/>
        </w:rPr>
        <w:t>річково-естуарних</w:t>
      </w:r>
      <w:proofErr w:type="spellEnd"/>
      <w:r w:rsidR="00C001EE" w:rsidRPr="00C001EE">
        <w:rPr>
          <w:sz w:val="28"/>
          <w:szCs w:val="28"/>
        </w:rPr>
        <w:t xml:space="preserve"> та </w:t>
      </w:r>
      <w:proofErr w:type="spellStart"/>
      <w:r w:rsidR="00C001EE" w:rsidRPr="00C001EE">
        <w:rPr>
          <w:sz w:val="28"/>
          <w:szCs w:val="28"/>
        </w:rPr>
        <w:t>естуарних</w:t>
      </w:r>
      <w:proofErr w:type="spellEnd"/>
      <w:r w:rsidR="00C001EE" w:rsidRPr="00C001EE">
        <w:rPr>
          <w:sz w:val="28"/>
          <w:szCs w:val="28"/>
        </w:rPr>
        <w:t xml:space="preserve"> </w:t>
      </w:r>
      <w:proofErr w:type="spellStart"/>
      <w:r w:rsidR="00C001EE" w:rsidRPr="00C001EE">
        <w:rPr>
          <w:sz w:val="28"/>
          <w:szCs w:val="28"/>
        </w:rPr>
        <w:t>аквальних</w:t>
      </w:r>
      <w:proofErr w:type="spellEnd"/>
      <w:r w:rsidR="00C001EE" w:rsidRPr="00C001EE">
        <w:rPr>
          <w:sz w:val="28"/>
          <w:szCs w:val="28"/>
        </w:rPr>
        <w:t xml:space="preserve"> комплексів; </w:t>
      </w:r>
      <w:r w:rsidR="00C001EE" w:rsidRPr="00C001EE">
        <w:rPr>
          <w:b/>
          <w:sz w:val="28"/>
          <w:szCs w:val="28"/>
          <w:lang w:eastAsia="en-US"/>
        </w:rPr>
        <w:t>3.</w:t>
      </w:r>
      <w:r w:rsidR="00C001EE">
        <w:rPr>
          <w:sz w:val="28"/>
          <w:szCs w:val="28"/>
          <w:lang w:eastAsia="en-US"/>
        </w:rPr>
        <w:t xml:space="preserve"> </w:t>
      </w:r>
      <w:r w:rsidR="00C001EE">
        <w:rPr>
          <w:sz w:val="28"/>
          <w:szCs w:val="28"/>
        </w:rPr>
        <w:t>Р</w:t>
      </w:r>
      <w:r w:rsidR="00C001EE" w:rsidRPr="00C001EE">
        <w:rPr>
          <w:sz w:val="28"/>
          <w:szCs w:val="28"/>
        </w:rPr>
        <w:t>озроблено та побудовано на основі ландшафтних карт та карт антропогенних змін ландшафтів серію рекомендаційних (карти розширення меж та удосконаленого функціонально-режимного зонування, карти прогнозу небезпечних природних явищ території модельних НПП) та оціночних (карти ландшафтних комплексів, карти вмісту важких металів у ґрунтах НПП, карти динаміки природокористування</w:t>
      </w:r>
      <w:r w:rsidR="00C001EE">
        <w:rPr>
          <w:sz w:val="28"/>
          <w:szCs w:val="28"/>
        </w:rPr>
        <w:t xml:space="preserve"> та інші)  карт території НПП; </w:t>
      </w:r>
      <w:r w:rsidR="00C001EE" w:rsidRPr="00C001EE">
        <w:rPr>
          <w:b/>
          <w:sz w:val="28"/>
          <w:szCs w:val="28"/>
          <w:lang w:eastAsia="en-US"/>
        </w:rPr>
        <w:t>4.</w:t>
      </w:r>
      <w:r w:rsidR="00C001EE">
        <w:rPr>
          <w:sz w:val="28"/>
          <w:szCs w:val="28"/>
          <w:lang w:eastAsia="en-US"/>
        </w:rPr>
        <w:t xml:space="preserve"> </w:t>
      </w:r>
      <w:r w:rsidR="00C001EE">
        <w:rPr>
          <w:sz w:val="28"/>
          <w:szCs w:val="28"/>
        </w:rPr>
        <w:t>В</w:t>
      </w:r>
      <w:r w:rsidR="00C001EE" w:rsidRPr="00C001EE">
        <w:rPr>
          <w:sz w:val="28"/>
          <w:szCs w:val="28"/>
        </w:rPr>
        <w:t xml:space="preserve">становлено закономірності розподілу важких металів у сучасному ґрунтовому та рослинному покриві і водах </w:t>
      </w:r>
      <w:r w:rsidR="00A1401D">
        <w:rPr>
          <w:sz w:val="28"/>
          <w:szCs w:val="28"/>
        </w:rPr>
        <w:t xml:space="preserve">модельних природоохоронних </w:t>
      </w:r>
      <w:proofErr w:type="spellStart"/>
      <w:r w:rsidR="00A1401D">
        <w:rPr>
          <w:sz w:val="28"/>
          <w:szCs w:val="28"/>
        </w:rPr>
        <w:t>обʼєктів</w:t>
      </w:r>
      <w:proofErr w:type="spellEnd"/>
      <w:r w:rsidR="00C001EE" w:rsidRPr="00C001EE">
        <w:rPr>
          <w:sz w:val="28"/>
          <w:szCs w:val="28"/>
        </w:rPr>
        <w:t>;</w:t>
      </w:r>
      <w:r w:rsidR="00C001EE">
        <w:rPr>
          <w:sz w:val="28"/>
          <w:szCs w:val="28"/>
          <w:lang w:eastAsia="en-US"/>
        </w:rPr>
        <w:t xml:space="preserve"> </w:t>
      </w:r>
      <w:r w:rsidR="00C001EE" w:rsidRPr="00C001EE">
        <w:rPr>
          <w:b/>
          <w:sz w:val="28"/>
          <w:szCs w:val="28"/>
          <w:lang w:eastAsia="en-US"/>
        </w:rPr>
        <w:t>5.</w:t>
      </w:r>
      <w:r w:rsidR="00C001EE">
        <w:rPr>
          <w:sz w:val="28"/>
          <w:szCs w:val="28"/>
          <w:lang w:eastAsia="en-US"/>
        </w:rPr>
        <w:t xml:space="preserve"> </w:t>
      </w:r>
      <w:r w:rsidR="00C001EE">
        <w:rPr>
          <w:sz w:val="28"/>
          <w:szCs w:val="28"/>
        </w:rPr>
        <w:t>З</w:t>
      </w:r>
      <w:r w:rsidR="00C001EE" w:rsidRPr="00C001EE">
        <w:rPr>
          <w:sz w:val="28"/>
          <w:szCs w:val="28"/>
        </w:rPr>
        <w:t xml:space="preserve">апропоновано нові схеми функціонально-режимного зонування територій НПП з урахуванням ландшафтної структури, територіально-регламентуючих факторів, пов’язаних з особливостями господарської </w:t>
      </w:r>
      <w:proofErr w:type="spellStart"/>
      <w:r w:rsidR="00C001EE" w:rsidRPr="00C001EE">
        <w:rPr>
          <w:sz w:val="28"/>
          <w:szCs w:val="28"/>
        </w:rPr>
        <w:t>освоєності</w:t>
      </w:r>
      <w:proofErr w:type="spellEnd"/>
      <w:r w:rsidR="00C001EE" w:rsidRPr="00C001EE">
        <w:rPr>
          <w:sz w:val="28"/>
          <w:szCs w:val="28"/>
        </w:rPr>
        <w:t xml:space="preserve"> регіонів їх локалізації.</w:t>
      </w:r>
      <w:r w:rsidR="00C001EE">
        <w:rPr>
          <w:sz w:val="28"/>
          <w:szCs w:val="28"/>
          <w:lang w:eastAsia="en-US"/>
        </w:rPr>
        <w:t xml:space="preserve"> </w:t>
      </w:r>
      <w:r w:rsidR="00C001EE" w:rsidRPr="00C001EE">
        <w:rPr>
          <w:b/>
          <w:sz w:val="28"/>
          <w:szCs w:val="28"/>
          <w:lang w:eastAsia="en-US"/>
        </w:rPr>
        <w:t>6.</w:t>
      </w:r>
      <w:r w:rsidR="00C001EE">
        <w:rPr>
          <w:sz w:val="28"/>
          <w:szCs w:val="28"/>
          <w:lang w:eastAsia="en-US"/>
        </w:rPr>
        <w:t xml:space="preserve"> </w:t>
      </w:r>
      <w:r w:rsidR="00C001EE">
        <w:rPr>
          <w:sz w:val="28"/>
          <w:szCs w:val="28"/>
        </w:rPr>
        <w:t>У</w:t>
      </w:r>
      <w:r w:rsidR="00C001EE" w:rsidRPr="00C001EE">
        <w:rPr>
          <w:sz w:val="28"/>
          <w:szCs w:val="28"/>
        </w:rPr>
        <w:t>досконалено</w:t>
      </w:r>
      <w:r w:rsidR="00C001EE" w:rsidRPr="00C001EE">
        <w:rPr>
          <w:b/>
          <w:sz w:val="28"/>
          <w:szCs w:val="28"/>
        </w:rPr>
        <w:t xml:space="preserve"> </w:t>
      </w:r>
      <w:r w:rsidR="00C001EE" w:rsidRPr="00C001EE">
        <w:rPr>
          <w:sz w:val="28"/>
          <w:szCs w:val="28"/>
        </w:rPr>
        <w:t xml:space="preserve">методику оптимізаційного функціонально-режимного зонування НПП та методику дослідження річкових, </w:t>
      </w:r>
      <w:proofErr w:type="spellStart"/>
      <w:r w:rsidR="00C001EE" w:rsidRPr="00C001EE">
        <w:rPr>
          <w:sz w:val="28"/>
          <w:szCs w:val="28"/>
        </w:rPr>
        <w:t>річково-естуарних</w:t>
      </w:r>
      <w:proofErr w:type="spellEnd"/>
      <w:r w:rsidR="00C001EE" w:rsidRPr="00C001EE">
        <w:rPr>
          <w:sz w:val="28"/>
          <w:szCs w:val="28"/>
        </w:rPr>
        <w:t xml:space="preserve"> та </w:t>
      </w:r>
      <w:proofErr w:type="spellStart"/>
      <w:r w:rsidR="00C001EE" w:rsidRPr="00C001EE">
        <w:rPr>
          <w:sz w:val="28"/>
          <w:szCs w:val="28"/>
        </w:rPr>
        <w:t>естуарних</w:t>
      </w:r>
      <w:proofErr w:type="spellEnd"/>
      <w:r w:rsidR="00C001EE" w:rsidRPr="00C001EE">
        <w:rPr>
          <w:sz w:val="28"/>
          <w:szCs w:val="28"/>
        </w:rPr>
        <w:t xml:space="preserve"> </w:t>
      </w:r>
      <w:proofErr w:type="spellStart"/>
      <w:r w:rsidR="00C001EE" w:rsidRPr="00C001EE">
        <w:rPr>
          <w:sz w:val="28"/>
          <w:szCs w:val="28"/>
        </w:rPr>
        <w:t>аквальних</w:t>
      </w:r>
      <w:proofErr w:type="spellEnd"/>
      <w:r w:rsidR="00C001EE" w:rsidRPr="00C001EE">
        <w:rPr>
          <w:sz w:val="28"/>
          <w:szCs w:val="28"/>
        </w:rPr>
        <w:t xml:space="preserve"> комплексів.</w:t>
      </w:r>
      <w:r w:rsidR="00C001EE">
        <w:rPr>
          <w:sz w:val="28"/>
          <w:szCs w:val="28"/>
        </w:rPr>
        <w:t xml:space="preserve"> </w:t>
      </w:r>
      <w:r w:rsidR="00C001EE" w:rsidRPr="00A1401D">
        <w:rPr>
          <w:b/>
          <w:sz w:val="28"/>
          <w:szCs w:val="28"/>
        </w:rPr>
        <w:t>7.</w:t>
      </w:r>
      <w:r w:rsidR="00C001EE">
        <w:rPr>
          <w:sz w:val="28"/>
          <w:szCs w:val="28"/>
        </w:rPr>
        <w:t xml:space="preserve"> Набуло подальшого розвитку встановлення кількісних критеріїв виділення техногенних аномалій важких металів на основі визначення форм їх знаходження і показників рухомості у складових геологічного середовища. </w:t>
      </w:r>
    </w:p>
    <w:p w:rsidR="00E7535C" w:rsidRDefault="0045260C" w:rsidP="00E7535C">
      <w:pPr>
        <w:ind w:left="-284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Практична значимість роботи</w:t>
      </w:r>
      <w:r w:rsidR="005B0A7D" w:rsidRPr="005B0A7D">
        <w:rPr>
          <w:b/>
          <w:sz w:val="28"/>
          <w:szCs w:val="28"/>
        </w:rPr>
        <w:t xml:space="preserve"> </w:t>
      </w:r>
      <w:r w:rsidR="005B0A7D">
        <w:rPr>
          <w:sz w:val="28"/>
          <w:szCs w:val="28"/>
        </w:rPr>
        <w:t xml:space="preserve">полягає у встановленні закономірностей ландшафтної структури, визначенні особливостей </w:t>
      </w:r>
      <w:proofErr w:type="spellStart"/>
      <w:r w:rsidR="005B0A7D">
        <w:rPr>
          <w:sz w:val="28"/>
          <w:szCs w:val="28"/>
        </w:rPr>
        <w:t>ландшафтно</w:t>
      </w:r>
      <w:proofErr w:type="spellEnd"/>
      <w:r w:rsidR="005B0A7D">
        <w:rPr>
          <w:sz w:val="28"/>
          <w:szCs w:val="28"/>
        </w:rPr>
        <w:t xml:space="preserve">-геохімічних умов та закономірностей розподілу важких металів у сучасному ґрунтовому покриві, у системі «ґрунт – рослина» та у водному середовищі </w:t>
      </w:r>
      <w:proofErr w:type="spellStart"/>
      <w:r w:rsidR="005B0A7D">
        <w:rPr>
          <w:sz w:val="28"/>
          <w:szCs w:val="28"/>
          <w:lang w:val="ru-RU"/>
        </w:rPr>
        <w:t>природоохоронних</w:t>
      </w:r>
      <w:proofErr w:type="spellEnd"/>
      <w:r w:rsidR="005B0A7D">
        <w:rPr>
          <w:sz w:val="28"/>
          <w:szCs w:val="28"/>
          <w:lang w:val="ru-RU"/>
        </w:rPr>
        <w:t xml:space="preserve"> </w:t>
      </w:r>
      <w:r w:rsidR="005B0A7D">
        <w:rPr>
          <w:sz w:val="28"/>
          <w:szCs w:val="28"/>
        </w:rPr>
        <w:t xml:space="preserve">територій. Результати дослідження можна </w:t>
      </w:r>
      <w:proofErr w:type="spellStart"/>
      <w:r w:rsidR="005B0A7D">
        <w:rPr>
          <w:sz w:val="28"/>
          <w:szCs w:val="28"/>
        </w:rPr>
        <w:t>екстрапольовувати</w:t>
      </w:r>
      <w:proofErr w:type="spellEnd"/>
      <w:r w:rsidR="005B0A7D">
        <w:rPr>
          <w:sz w:val="28"/>
          <w:szCs w:val="28"/>
        </w:rPr>
        <w:t xml:space="preserve"> для вивчення закономірностей функціонування ландшафтів </w:t>
      </w:r>
      <w:proofErr w:type="spellStart"/>
      <w:r w:rsidR="005B0A7D">
        <w:rPr>
          <w:sz w:val="28"/>
          <w:szCs w:val="28"/>
          <w:lang w:val="ru-RU"/>
        </w:rPr>
        <w:t>природоохоронних</w:t>
      </w:r>
      <w:proofErr w:type="spellEnd"/>
      <w:r w:rsidR="005B0A7D">
        <w:rPr>
          <w:sz w:val="28"/>
          <w:szCs w:val="28"/>
          <w:lang w:val="ru-RU"/>
        </w:rPr>
        <w:t xml:space="preserve"> </w:t>
      </w:r>
      <w:proofErr w:type="spellStart"/>
      <w:r w:rsidR="005B0A7D">
        <w:rPr>
          <w:sz w:val="28"/>
          <w:szCs w:val="28"/>
          <w:lang w:val="ru-RU"/>
        </w:rPr>
        <w:t>територій</w:t>
      </w:r>
      <w:proofErr w:type="spellEnd"/>
      <w:r w:rsidR="005B0A7D">
        <w:rPr>
          <w:sz w:val="28"/>
          <w:szCs w:val="28"/>
          <w:lang w:val="ru-RU"/>
        </w:rPr>
        <w:t xml:space="preserve"> </w:t>
      </w:r>
      <w:r w:rsidR="005B0A7D">
        <w:rPr>
          <w:sz w:val="28"/>
          <w:szCs w:val="28"/>
        </w:rPr>
        <w:t>в інших природних зонах з урахуванням регіо</w:t>
      </w:r>
      <w:r w:rsidR="005B0A7D">
        <w:rPr>
          <w:sz w:val="28"/>
          <w:szCs w:val="28"/>
        </w:rPr>
        <w:softHyphen/>
        <w:t>наль</w:t>
      </w:r>
      <w:r w:rsidR="005B0A7D">
        <w:rPr>
          <w:sz w:val="28"/>
          <w:szCs w:val="28"/>
        </w:rPr>
        <w:softHyphen/>
        <w:t xml:space="preserve">них особливостей. Отримані результати ландшафтознавчого дослідження модельних НПП використано для обґрунтування та планування оптимізаційних природоохоронних заходів, зокрема для розробки нових схем функціонально-режимного зонування НПП та для обґрунтування системи </w:t>
      </w:r>
      <w:proofErr w:type="spellStart"/>
      <w:r w:rsidR="005B0A7D">
        <w:rPr>
          <w:sz w:val="28"/>
          <w:szCs w:val="28"/>
        </w:rPr>
        <w:t>геоеколо</w:t>
      </w:r>
      <w:r w:rsidR="005B0A7D">
        <w:rPr>
          <w:sz w:val="28"/>
          <w:szCs w:val="28"/>
        </w:rPr>
        <w:softHyphen/>
        <w:t>гіч</w:t>
      </w:r>
      <w:r w:rsidR="005B0A7D">
        <w:rPr>
          <w:sz w:val="28"/>
          <w:szCs w:val="28"/>
        </w:rPr>
        <w:softHyphen/>
        <w:t>ного</w:t>
      </w:r>
      <w:proofErr w:type="spellEnd"/>
      <w:r w:rsidR="005B0A7D">
        <w:rPr>
          <w:sz w:val="28"/>
          <w:szCs w:val="28"/>
        </w:rPr>
        <w:t xml:space="preserve"> моніторингу природоохоронних територій. За даними виконаного дослідження опрацьовано методичні рекомендації щодо дослідження і картографування ландшафтних комплексів природоохоронних об</w:t>
      </w:r>
      <w:r w:rsidR="005B0A7D">
        <w:rPr>
          <w:sz w:val="28"/>
          <w:szCs w:val="28"/>
          <w:shd w:val="clear" w:color="auto" w:fill="FFFFFF"/>
        </w:rPr>
        <w:t>'</w:t>
      </w:r>
      <w:r w:rsidR="005B0A7D">
        <w:rPr>
          <w:sz w:val="28"/>
          <w:szCs w:val="28"/>
        </w:rPr>
        <w:t xml:space="preserve">єктів та методичні рекомендації щодо використання ландшафтних карт для розробки </w:t>
      </w:r>
      <w:proofErr w:type="spellStart"/>
      <w:r w:rsidR="005B0A7D">
        <w:rPr>
          <w:sz w:val="28"/>
          <w:szCs w:val="28"/>
        </w:rPr>
        <w:t>ландшафно</w:t>
      </w:r>
      <w:proofErr w:type="spellEnd"/>
      <w:r w:rsidR="005B0A7D">
        <w:rPr>
          <w:sz w:val="28"/>
          <w:szCs w:val="28"/>
        </w:rPr>
        <w:t>-оціночних карт природоохоронних територій.</w:t>
      </w:r>
      <w:r w:rsidR="005B0A7D">
        <w:rPr>
          <w:color w:val="FF0000"/>
          <w:sz w:val="28"/>
          <w:szCs w:val="28"/>
        </w:rPr>
        <w:t xml:space="preserve"> </w:t>
      </w:r>
      <w:r>
        <w:rPr>
          <w:iCs/>
          <w:sz w:val="28"/>
          <w:szCs w:val="28"/>
        </w:rPr>
        <w:t>Методами математичного моделювання визначено основні форми знаходження хімічних елементів</w:t>
      </w:r>
      <w:r w:rsidR="005B0A7D">
        <w:rPr>
          <w:iCs/>
          <w:sz w:val="28"/>
          <w:szCs w:val="28"/>
        </w:rPr>
        <w:t xml:space="preserve"> в ландшафтах природоохоронних територій</w:t>
      </w:r>
      <w:r>
        <w:rPr>
          <w:iCs/>
          <w:sz w:val="28"/>
          <w:szCs w:val="28"/>
        </w:rPr>
        <w:t xml:space="preserve">, що дозволяє прогнозувати можливість утворення комплексних </w:t>
      </w:r>
      <w:proofErr w:type="spellStart"/>
      <w:r>
        <w:rPr>
          <w:iCs/>
          <w:sz w:val="28"/>
          <w:szCs w:val="28"/>
        </w:rPr>
        <w:t>сполук</w:t>
      </w:r>
      <w:proofErr w:type="spellEnd"/>
      <w:r>
        <w:rPr>
          <w:iCs/>
          <w:sz w:val="28"/>
          <w:szCs w:val="28"/>
        </w:rPr>
        <w:t xml:space="preserve"> з важкими металами в умовах техногенного забруднення при зміні фізико-хімічних умов довкілля.</w:t>
      </w:r>
      <w:r w:rsidR="005B0A7D">
        <w:rPr>
          <w:sz w:val="28"/>
          <w:szCs w:val="28"/>
        </w:rPr>
        <w:t xml:space="preserve"> </w:t>
      </w:r>
    </w:p>
    <w:p w:rsidR="0045260C" w:rsidRPr="0045260C" w:rsidRDefault="0045260C" w:rsidP="00E7535C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Встановлені просторові закономірності розподілу </w:t>
      </w:r>
      <w:r w:rsidR="00E7535C">
        <w:rPr>
          <w:sz w:val="28"/>
          <w:szCs w:val="28"/>
        </w:rPr>
        <w:t xml:space="preserve">елементів-забруднювачів </w:t>
      </w:r>
      <w:r>
        <w:rPr>
          <w:sz w:val="28"/>
          <w:szCs w:val="28"/>
        </w:rPr>
        <w:t xml:space="preserve">в </w:t>
      </w:r>
      <w:r w:rsidR="00E7535C">
        <w:rPr>
          <w:sz w:val="28"/>
          <w:szCs w:val="28"/>
        </w:rPr>
        <w:t xml:space="preserve">ландшафтах природоохоронних територій </w:t>
      </w:r>
      <w:r>
        <w:rPr>
          <w:sz w:val="28"/>
          <w:szCs w:val="28"/>
        </w:rPr>
        <w:t xml:space="preserve">різних </w:t>
      </w:r>
      <w:r w:rsidR="00E7535C">
        <w:rPr>
          <w:sz w:val="28"/>
          <w:szCs w:val="28"/>
        </w:rPr>
        <w:t xml:space="preserve">природних зон України є </w:t>
      </w:r>
      <w:r>
        <w:rPr>
          <w:sz w:val="28"/>
          <w:szCs w:val="28"/>
        </w:rPr>
        <w:t>ос</w:t>
      </w:r>
      <w:r w:rsidR="00E7535C">
        <w:rPr>
          <w:sz w:val="28"/>
          <w:szCs w:val="28"/>
        </w:rPr>
        <w:t xml:space="preserve">новою для подальших досліджень </w:t>
      </w:r>
      <w:r>
        <w:rPr>
          <w:sz w:val="28"/>
          <w:szCs w:val="28"/>
        </w:rPr>
        <w:t>з метою розробки єдиного інтегрального підходу пр</w:t>
      </w:r>
      <w:r w:rsidR="00E7535C">
        <w:rPr>
          <w:sz w:val="28"/>
          <w:szCs w:val="28"/>
        </w:rPr>
        <w:t xml:space="preserve">и еколого-геохімічних оцінок природоохоронних </w:t>
      </w:r>
      <w:r>
        <w:rPr>
          <w:sz w:val="28"/>
          <w:szCs w:val="28"/>
        </w:rPr>
        <w:t xml:space="preserve">територій, </w:t>
      </w:r>
      <w:proofErr w:type="spellStart"/>
      <w:r>
        <w:rPr>
          <w:sz w:val="28"/>
          <w:szCs w:val="28"/>
        </w:rPr>
        <w:t>дозволяючого</w:t>
      </w:r>
      <w:proofErr w:type="spellEnd"/>
      <w:r>
        <w:rPr>
          <w:sz w:val="28"/>
          <w:szCs w:val="28"/>
        </w:rPr>
        <w:t xml:space="preserve"> формувати науково-</w:t>
      </w:r>
      <w:proofErr w:type="spellStart"/>
      <w:r>
        <w:rPr>
          <w:sz w:val="28"/>
          <w:szCs w:val="28"/>
        </w:rPr>
        <w:t>обгрунтованого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практино</w:t>
      </w:r>
      <w:proofErr w:type="spellEnd"/>
      <w:r>
        <w:rPr>
          <w:sz w:val="28"/>
          <w:szCs w:val="28"/>
        </w:rPr>
        <w:t>-ефективну систему виділення зон екологічного ризику.</w:t>
      </w:r>
    </w:p>
    <w:p w:rsidR="0045260C" w:rsidRDefault="0045260C" w:rsidP="003C5976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Основні її науково–технічні результати (у порівнянні з кращими вітчизняними та зарубіжними аналогами):</w:t>
      </w:r>
    </w:p>
    <w:p w:rsidR="00E7535C" w:rsidRDefault="00E7535C" w:rsidP="00E7535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Необхідність розробки методики оцінки еколого-геохімічного стану ландшафтів природоохоронних територій зумовлюється зростанням ролі прикладних ландшафтознавчих розробок для природоохоронних територій на основі впровадження </w:t>
      </w:r>
      <w:proofErr w:type="spellStart"/>
      <w:r>
        <w:rPr>
          <w:sz w:val="28"/>
          <w:szCs w:val="28"/>
        </w:rPr>
        <w:t>геоінформаційних</w:t>
      </w:r>
      <w:proofErr w:type="spellEnd"/>
      <w:r>
        <w:rPr>
          <w:sz w:val="28"/>
          <w:szCs w:val="28"/>
        </w:rPr>
        <w:t xml:space="preserve"> технологій та використання даних дистанційного зондування землі.</w:t>
      </w:r>
    </w:p>
    <w:p w:rsidR="00286271" w:rsidRDefault="00E7535C" w:rsidP="003327F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 основних етапів ландшафтознавчого дослідження природоохоронних територій належать: інвентаризація ландшафтних комплексів і компонентів та їх картографування з використанням методів ГІС, вивчення </w:t>
      </w:r>
      <w:proofErr w:type="spellStart"/>
      <w:r>
        <w:rPr>
          <w:sz w:val="28"/>
          <w:szCs w:val="28"/>
        </w:rPr>
        <w:t>ландшафтно</w:t>
      </w:r>
      <w:proofErr w:type="spellEnd"/>
      <w:r>
        <w:rPr>
          <w:sz w:val="28"/>
          <w:szCs w:val="28"/>
        </w:rPr>
        <w:t xml:space="preserve">-геохімічної структури, дослідження характеру та інтенсивності антропогенного впливу на ландшафти природоохоронної території, опрацювання рекомендацій щодо оптимізації природоохоронної  території, аналіз територіальної структури національного парку, моніторинг природних та природно-антропогенних процесів. </w:t>
      </w:r>
    </w:p>
    <w:p w:rsidR="003327F6" w:rsidRPr="00490346" w:rsidRDefault="00231F95" w:rsidP="00490346">
      <w:pPr>
        <w:ind w:firstLine="709"/>
        <w:jc w:val="both"/>
        <w:rPr>
          <w:b/>
          <w:sz w:val="32"/>
          <w:szCs w:val="28"/>
        </w:rPr>
      </w:pPr>
      <w:r w:rsidRPr="00231F95">
        <w:rPr>
          <w:b/>
          <w:sz w:val="28"/>
          <w:szCs w:val="24"/>
        </w:rPr>
        <w:t xml:space="preserve">Структура і тенденції сучасного розвитку </w:t>
      </w:r>
      <w:r w:rsidR="00490346">
        <w:rPr>
          <w:b/>
          <w:sz w:val="28"/>
          <w:szCs w:val="24"/>
        </w:rPr>
        <w:t xml:space="preserve">територіальних та </w:t>
      </w:r>
      <w:proofErr w:type="spellStart"/>
      <w:r w:rsidR="00490346">
        <w:rPr>
          <w:b/>
          <w:sz w:val="28"/>
          <w:szCs w:val="24"/>
        </w:rPr>
        <w:t>акваторіальних</w:t>
      </w:r>
      <w:proofErr w:type="spellEnd"/>
      <w:r w:rsidR="00490346">
        <w:rPr>
          <w:b/>
          <w:sz w:val="28"/>
          <w:szCs w:val="24"/>
        </w:rPr>
        <w:t xml:space="preserve"> </w:t>
      </w:r>
      <w:r w:rsidRPr="00231F95">
        <w:rPr>
          <w:b/>
          <w:sz w:val="28"/>
          <w:szCs w:val="24"/>
        </w:rPr>
        <w:t>ландшафтів НПП</w:t>
      </w:r>
      <w:r w:rsidR="00490346">
        <w:rPr>
          <w:b/>
          <w:sz w:val="28"/>
          <w:szCs w:val="24"/>
        </w:rPr>
        <w:t>.</w:t>
      </w:r>
      <w:r w:rsidRPr="00231F95">
        <w:rPr>
          <w:b/>
          <w:sz w:val="32"/>
          <w:szCs w:val="28"/>
        </w:rPr>
        <w:t xml:space="preserve"> </w:t>
      </w:r>
      <w:r w:rsidR="003327F6">
        <w:rPr>
          <w:sz w:val="28"/>
          <w:szCs w:val="28"/>
        </w:rPr>
        <w:t>Вибір саме НПП «</w:t>
      </w:r>
      <w:proofErr w:type="spellStart"/>
      <w:r w:rsidR="003327F6">
        <w:rPr>
          <w:sz w:val="28"/>
          <w:szCs w:val="28"/>
        </w:rPr>
        <w:t>Нижньосульський</w:t>
      </w:r>
      <w:proofErr w:type="spellEnd"/>
      <w:r w:rsidR="003327F6">
        <w:rPr>
          <w:sz w:val="28"/>
          <w:szCs w:val="28"/>
        </w:rPr>
        <w:t xml:space="preserve">» та «Олешківські піски» об’єктами дослідження обумовлений кількома причинами. Окрім ландшафтної репрезентативності, ключовим критерієм вибору території НПП є різноманітність азональних заплавних та </w:t>
      </w:r>
      <w:proofErr w:type="spellStart"/>
      <w:r w:rsidR="003327F6">
        <w:rPr>
          <w:sz w:val="28"/>
          <w:szCs w:val="28"/>
        </w:rPr>
        <w:t>надзаплавно</w:t>
      </w:r>
      <w:proofErr w:type="spellEnd"/>
      <w:r w:rsidR="003327F6">
        <w:rPr>
          <w:sz w:val="28"/>
          <w:szCs w:val="28"/>
        </w:rPr>
        <w:t xml:space="preserve">-терасових ландшафтних комплексів, що характеризуються відмінними умовами функціонування ландшафтів, високим рівнем ландшафтного різноманіття й наявністю унікальних типів ландшафту. </w:t>
      </w:r>
    </w:p>
    <w:p w:rsidR="00E7535C" w:rsidRDefault="00E7535C" w:rsidP="00E7535C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Ландшафти </w:t>
      </w:r>
      <w:proofErr w:type="spellStart"/>
      <w:r>
        <w:rPr>
          <w:sz w:val="28"/>
          <w:szCs w:val="28"/>
          <w:lang w:val="uk-UA"/>
        </w:rPr>
        <w:t>Нижньосульського</w:t>
      </w:r>
      <w:proofErr w:type="spellEnd"/>
      <w:r>
        <w:rPr>
          <w:sz w:val="28"/>
          <w:szCs w:val="28"/>
          <w:lang w:val="uk-UA"/>
        </w:rPr>
        <w:t xml:space="preserve"> національного парку вирізняються морфологічною різноманітністю, своєрідними морфологічними та </w:t>
      </w:r>
      <w:proofErr w:type="spellStart"/>
      <w:r>
        <w:rPr>
          <w:sz w:val="28"/>
          <w:szCs w:val="28"/>
          <w:lang w:val="uk-UA"/>
        </w:rPr>
        <w:t>галогеохімічними</w:t>
      </w:r>
      <w:proofErr w:type="spellEnd"/>
      <w:r>
        <w:rPr>
          <w:sz w:val="28"/>
          <w:szCs w:val="28"/>
          <w:lang w:val="uk-UA"/>
        </w:rPr>
        <w:t xml:space="preserve"> особливостями, що цілковито відображає квінтесенцію </w:t>
      </w:r>
      <w:proofErr w:type="spellStart"/>
      <w:r>
        <w:rPr>
          <w:sz w:val="28"/>
          <w:szCs w:val="28"/>
          <w:lang w:val="uk-UA"/>
        </w:rPr>
        <w:t>ландшафтотворних</w:t>
      </w:r>
      <w:proofErr w:type="spellEnd"/>
      <w:r>
        <w:rPr>
          <w:sz w:val="28"/>
          <w:szCs w:val="28"/>
          <w:lang w:val="uk-UA"/>
        </w:rPr>
        <w:t xml:space="preserve"> процесів на території НПП. Домінуючими типами ландшафтів у межах НПП виявлені ландшафти </w:t>
      </w:r>
      <w:proofErr w:type="spellStart"/>
      <w:r>
        <w:rPr>
          <w:sz w:val="28"/>
          <w:szCs w:val="28"/>
          <w:lang w:val="uk-UA"/>
        </w:rPr>
        <w:t>сегментно-гривистих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сегментно</w:t>
      </w:r>
      <w:proofErr w:type="spellEnd"/>
      <w:r>
        <w:rPr>
          <w:sz w:val="28"/>
          <w:szCs w:val="28"/>
          <w:lang w:val="uk-UA"/>
        </w:rPr>
        <w:t xml:space="preserve">-острівних заплав, що складає близько 70% території з </w:t>
      </w:r>
      <w:proofErr w:type="spellStart"/>
      <w:r>
        <w:rPr>
          <w:sz w:val="28"/>
          <w:szCs w:val="28"/>
          <w:lang w:val="uk-UA"/>
        </w:rPr>
        <w:t>лучно</w:t>
      </w:r>
      <w:proofErr w:type="spellEnd"/>
      <w:r>
        <w:rPr>
          <w:sz w:val="28"/>
          <w:szCs w:val="28"/>
          <w:lang w:val="uk-UA"/>
        </w:rPr>
        <w:t>-чорноземними поверхнево-</w:t>
      </w:r>
      <w:proofErr w:type="spellStart"/>
      <w:r>
        <w:rPr>
          <w:sz w:val="28"/>
          <w:szCs w:val="28"/>
          <w:lang w:val="uk-UA"/>
        </w:rPr>
        <w:t>слабосолонцюватими</w:t>
      </w:r>
      <w:proofErr w:type="spellEnd"/>
      <w:r>
        <w:rPr>
          <w:sz w:val="28"/>
          <w:szCs w:val="28"/>
          <w:lang w:val="uk-UA"/>
        </w:rPr>
        <w:t xml:space="preserve"> легкосуглинковими та </w:t>
      </w:r>
      <w:proofErr w:type="spellStart"/>
      <w:r>
        <w:rPr>
          <w:sz w:val="28"/>
          <w:szCs w:val="28"/>
          <w:lang w:val="uk-UA"/>
        </w:rPr>
        <w:t>торфувато</w:t>
      </w:r>
      <w:proofErr w:type="spellEnd"/>
      <w:r>
        <w:rPr>
          <w:sz w:val="28"/>
          <w:szCs w:val="28"/>
          <w:lang w:val="uk-UA"/>
        </w:rPr>
        <w:t xml:space="preserve">-болотними низинними карбонатними ґрунтами під очеретяною, осоковою та </w:t>
      </w:r>
      <w:proofErr w:type="spellStart"/>
      <w:r>
        <w:rPr>
          <w:sz w:val="28"/>
          <w:szCs w:val="28"/>
          <w:lang w:val="uk-UA"/>
        </w:rPr>
        <w:t>різнотравно</w:t>
      </w:r>
      <w:proofErr w:type="spellEnd"/>
      <w:r>
        <w:rPr>
          <w:sz w:val="28"/>
          <w:szCs w:val="28"/>
          <w:lang w:val="uk-UA"/>
        </w:rPr>
        <w:t xml:space="preserve">-злаковою </w:t>
      </w:r>
      <w:proofErr w:type="spellStart"/>
      <w:r>
        <w:rPr>
          <w:sz w:val="28"/>
          <w:szCs w:val="28"/>
          <w:lang w:val="uk-UA"/>
        </w:rPr>
        <w:t>високотравною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прибережно</w:t>
      </w:r>
      <w:proofErr w:type="spellEnd"/>
      <w:r>
        <w:rPr>
          <w:sz w:val="28"/>
          <w:szCs w:val="28"/>
          <w:lang w:val="uk-UA"/>
        </w:rPr>
        <w:t>-водною рослинністю;</w:t>
      </w:r>
    </w:p>
    <w:p w:rsidR="00E63D6F" w:rsidRDefault="00E7535C" w:rsidP="00E63D6F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межах акваторії НПП «</w:t>
      </w:r>
      <w:proofErr w:type="spellStart"/>
      <w:r>
        <w:rPr>
          <w:sz w:val="28"/>
          <w:szCs w:val="28"/>
          <w:lang w:val="uk-UA"/>
        </w:rPr>
        <w:t>Нижньосульський</w:t>
      </w:r>
      <w:proofErr w:type="spellEnd"/>
      <w:r>
        <w:rPr>
          <w:sz w:val="28"/>
          <w:szCs w:val="28"/>
          <w:lang w:val="uk-UA"/>
        </w:rPr>
        <w:t xml:space="preserve">» виділено: річкові, </w:t>
      </w:r>
      <w:proofErr w:type="spellStart"/>
      <w:r>
        <w:rPr>
          <w:sz w:val="28"/>
          <w:szCs w:val="28"/>
          <w:lang w:val="uk-UA"/>
        </w:rPr>
        <w:t>річково-естуарні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естуарні</w:t>
      </w:r>
      <w:proofErr w:type="spellEnd"/>
      <w:r>
        <w:rPr>
          <w:sz w:val="28"/>
          <w:szCs w:val="28"/>
          <w:lang w:val="uk-UA"/>
        </w:rPr>
        <w:t xml:space="preserve"> види </w:t>
      </w:r>
      <w:proofErr w:type="spellStart"/>
      <w:r>
        <w:rPr>
          <w:sz w:val="28"/>
          <w:szCs w:val="28"/>
          <w:lang w:val="uk-UA"/>
        </w:rPr>
        <w:t>акваторіальних</w:t>
      </w:r>
      <w:proofErr w:type="spellEnd"/>
      <w:r>
        <w:rPr>
          <w:sz w:val="28"/>
          <w:szCs w:val="28"/>
          <w:lang w:val="uk-UA"/>
        </w:rPr>
        <w:t xml:space="preserve"> ландшафтних комплексів.  В</w:t>
      </w:r>
      <w:r w:rsidR="00286271">
        <w:rPr>
          <w:sz w:val="28"/>
          <w:szCs w:val="28"/>
          <w:lang w:val="uk-UA"/>
        </w:rPr>
        <w:t>перше в</w:t>
      </w:r>
      <w:r>
        <w:rPr>
          <w:sz w:val="28"/>
          <w:szCs w:val="28"/>
          <w:lang w:val="uk-UA"/>
        </w:rPr>
        <w:t xml:space="preserve">становлено, що при переході від річкового до </w:t>
      </w:r>
      <w:proofErr w:type="spellStart"/>
      <w:r>
        <w:rPr>
          <w:sz w:val="28"/>
          <w:szCs w:val="28"/>
          <w:lang w:val="uk-UA"/>
        </w:rPr>
        <w:t>річково-естуарного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естуарного</w:t>
      </w:r>
      <w:proofErr w:type="spellEnd"/>
      <w:r>
        <w:rPr>
          <w:sz w:val="28"/>
          <w:szCs w:val="28"/>
          <w:lang w:val="uk-UA"/>
        </w:rPr>
        <w:t xml:space="preserve"> АЛ відбувається зниження прозорості води, зростання вмісту розчиненого у воді кисню та значень </w:t>
      </w:r>
      <w:proofErr w:type="spellStart"/>
      <w:r>
        <w:rPr>
          <w:sz w:val="28"/>
          <w:szCs w:val="28"/>
          <w:lang w:val="uk-UA"/>
        </w:rPr>
        <w:t>рН</w:t>
      </w:r>
      <w:proofErr w:type="spellEnd"/>
      <w:r>
        <w:rPr>
          <w:sz w:val="28"/>
          <w:szCs w:val="28"/>
          <w:lang w:val="uk-UA"/>
        </w:rPr>
        <w:t xml:space="preserve">. Кожному </w:t>
      </w:r>
      <w:proofErr w:type="spellStart"/>
      <w:r>
        <w:rPr>
          <w:sz w:val="28"/>
          <w:szCs w:val="28"/>
          <w:lang w:val="uk-UA"/>
        </w:rPr>
        <w:t>акваторіальному</w:t>
      </w:r>
      <w:proofErr w:type="spellEnd"/>
      <w:r>
        <w:rPr>
          <w:sz w:val="28"/>
          <w:szCs w:val="28"/>
          <w:lang w:val="uk-UA"/>
        </w:rPr>
        <w:t xml:space="preserve"> ландшафту притаманна специфічна структурно-функціональна організація водоростевих угруповань. Від річкового до </w:t>
      </w:r>
      <w:proofErr w:type="spellStart"/>
      <w:r>
        <w:rPr>
          <w:sz w:val="28"/>
          <w:szCs w:val="28"/>
          <w:lang w:val="uk-UA"/>
        </w:rPr>
        <w:t>річково-естуарного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естуарного</w:t>
      </w:r>
      <w:proofErr w:type="spellEnd"/>
      <w:r>
        <w:rPr>
          <w:sz w:val="28"/>
          <w:szCs w:val="28"/>
          <w:lang w:val="uk-UA"/>
        </w:rPr>
        <w:t xml:space="preserve"> зростає видове різноманіття і біомаса водоростей, у фітопланктоні зменшується частка </w:t>
      </w:r>
      <w:proofErr w:type="spellStart"/>
      <w:r>
        <w:rPr>
          <w:sz w:val="28"/>
          <w:szCs w:val="28"/>
          <w:lang w:val="uk-UA"/>
        </w:rPr>
        <w:t>динофітових</w:t>
      </w:r>
      <w:proofErr w:type="spellEnd"/>
      <w:r>
        <w:rPr>
          <w:sz w:val="28"/>
          <w:szCs w:val="28"/>
          <w:lang w:val="uk-UA"/>
        </w:rPr>
        <w:t xml:space="preserve"> і </w:t>
      </w:r>
      <w:proofErr w:type="spellStart"/>
      <w:r>
        <w:rPr>
          <w:sz w:val="28"/>
          <w:szCs w:val="28"/>
          <w:lang w:val="uk-UA"/>
        </w:rPr>
        <w:t>криптофітових</w:t>
      </w:r>
      <w:proofErr w:type="spellEnd"/>
      <w:r>
        <w:rPr>
          <w:sz w:val="28"/>
          <w:szCs w:val="28"/>
          <w:lang w:val="uk-UA"/>
        </w:rPr>
        <w:t xml:space="preserve"> водоростей і збільшується </w:t>
      </w:r>
      <w:proofErr w:type="spellStart"/>
      <w:r>
        <w:rPr>
          <w:sz w:val="28"/>
          <w:szCs w:val="28"/>
          <w:lang w:val="uk-UA"/>
        </w:rPr>
        <w:t>синьозелених</w:t>
      </w:r>
      <w:proofErr w:type="spellEnd"/>
      <w:r>
        <w:rPr>
          <w:sz w:val="28"/>
          <w:szCs w:val="28"/>
          <w:lang w:val="uk-UA"/>
        </w:rPr>
        <w:t xml:space="preserve">, зелених і евгленових. У </w:t>
      </w:r>
      <w:proofErr w:type="spellStart"/>
      <w:r>
        <w:rPr>
          <w:sz w:val="28"/>
          <w:szCs w:val="28"/>
          <w:lang w:val="uk-UA"/>
        </w:rPr>
        <w:lastRenderedPageBreak/>
        <w:t>фітомікроепіфітоні</w:t>
      </w:r>
      <w:proofErr w:type="spellEnd"/>
      <w:r>
        <w:rPr>
          <w:sz w:val="28"/>
          <w:szCs w:val="28"/>
          <w:lang w:val="uk-UA"/>
        </w:rPr>
        <w:t xml:space="preserve"> відбувається перебудова структури біомаси від </w:t>
      </w:r>
      <w:proofErr w:type="spellStart"/>
      <w:r>
        <w:rPr>
          <w:sz w:val="28"/>
          <w:szCs w:val="28"/>
          <w:lang w:val="uk-UA"/>
        </w:rPr>
        <w:t>монодомінантного</w:t>
      </w:r>
      <w:proofErr w:type="spellEnd"/>
      <w:r>
        <w:rPr>
          <w:sz w:val="28"/>
          <w:szCs w:val="28"/>
          <w:lang w:val="uk-UA"/>
        </w:rPr>
        <w:t xml:space="preserve"> діатомового угруповання до </w:t>
      </w:r>
      <w:proofErr w:type="spellStart"/>
      <w:r>
        <w:rPr>
          <w:sz w:val="28"/>
          <w:szCs w:val="28"/>
          <w:lang w:val="uk-UA"/>
        </w:rPr>
        <w:t>діатомово</w:t>
      </w:r>
      <w:proofErr w:type="spellEnd"/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uk-UA"/>
        </w:rPr>
        <w:t>синьозелено</w:t>
      </w:r>
      <w:proofErr w:type="spellEnd"/>
      <w:r>
        <w:rPr>
          <w:sz w:val="28"/>
          <w:szCs w:val="28"/>
          <w:lang w:val="uk-UA"/>
        </w:rPr>
        <w:t>-зеленого.</w:t>
      </w:r>
    </w:p>
    <w:p w:rsidR="00E7535C" w:rsidRPr="00E63D6F" w:rsidRDefault="00E7535C" w:rsidP="00E63D6F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E63D6F">
        <w:rPr>
          <w:sz w:val="28"/>
          <w:szCs w:val="28"/>
          <w:lang w:val="uk-UA"/>
        </w:rPr>
        <w:t>Домінуючими елементами ландшафтної структури території НПП «Олешківські піски»,</w:t>
      </w:r>
      <w:r w:rsidR="00231F95">
        <w:rPr>
          <w:sz w:val="28"/>
          <w:szCs w:val="28"/>
          <w:lang w:val="uk-UA"/>
        </w:rPr>
        <w:t xml:space="preserve"> виокремлено</w:t>
      </w:r>
      <w:r w:rsidRPr="00E63D6F">
        <w:rPr>
          <w:sz w:val="28"/>
          <w:szCs w:val="28"/>
          <w:lang w:val="uk-UA"/>
        </w:rPr>
        <w:t>:</w:t>
      </w:r>
      <w:r w:rsidR="003327F6" w:rsidRPr="00E63D6F">
        <w:rPr>
          <w:sz w:val="28"/>
          <w:szCs w:val="28"/>
          <w:lang w:val="uk-UA"/>
        </w:rPr>
        <w:t xml:space="preserve"> </w:t>
      </w:r>
      <w:proofErr w:type="spellStart"/>
      <w:r w:rsidRPr="00E63D6F">
        <w:rPr>
          <w:sz w:val="28"/>
          <w:szCs w:val="28"/>
          <w:lang w:val="uk-UA"/>
        </w:rPr>
        <w:t>високобугристі</w:t>
      </w:r>
      <w:proofErr w:type="spellEnd"/>
      <w:r w:rsidRPr="00E63D6F">
        <w:rPr>
          <w:sz w:val="28"/>
          <w:szCs w:val="28"/>
          <w:lang w:val="uk-UA"/>
        </w:rPr>
        <w:t xml:space="preserve"> </w:t>
      </w:r>
      <w:proofErr w:type="spellStart"/>
      <w:r w:rsidRPr="00E63D6F">
        <w:rPr>
          <w:sz w:val="28"/>
          <w:szCs w:val="28"/>
          <w:lang w:val="uk-UA"/>
        </w:rPr>
        <w:t>слабозакріплені</w:t>
      </w:r>
      <w:proofErr w:type="spellEnd"/>
      <w:r w:rsidRPr="00E63D6F">
        <w:rPr>
          <w:sz w:val="28"/>
          <w:szCs w:val="28"/>
          <w:lang w:val="uk-UA"/>
        </w:rPr>
        <w:t xml:space="preserve"> </w:t>
      </w:r>
      <w:proofErr w:type="spellStart"/>
      <w:r w:rsidRPr="00E63D6F">
        <w:rPr>
          <w:sz w:val="28"/>
          <w:szCs w:val="28"/>
          <w:lang w:val="uk-UA"/>
        </w:rPr>
        <w:t>дегуміфіковані</w:t>
      </w:r>
      <w:proofErr w:type="spellEnd"/>
      <w:r w:rsidRPr="00E63D6F">
        <w:rPr>
          <w:sz w:val="28"/>
          <w:szCs w:val="28"/>
          <w:lang w:val="uk-UA"/>
        </w:rPr>
        <w:t xml:space="preserve"> піски. </w:t>
      </w:r>
      <w:r w:rsidRPr="00231F95">
        <w:rPr>
          <w:sz w:val="28"/>
          <w:szCs w:val="28"/>
          <w:lang w:val="uk-UA"/>
        </w:rPr>
        <w:t>Характеризуються значними відносними показниками амплітуди рельєфу із глибоким його розчленуванням;</w:t>
      </w:r>
      <w:r w:rsidR="003327F6" w:rsidRPr="00231F95">
        <w:rPr>
          <w:sz w:val="28"/>
          <w:szCs w:val="28"/>
          <w:lang w:val="uk-UA"/>
        </w:rPr>
        <w:t xml:space="preserve"> </w:t>
      </w:r>
      <w:r w:rsidRPr="00231F95">
        <w:rPr>
          <w:sz w:val="28"/>
          <w:szCs w:val="28"/>
          <w:lang w:val="uk-UA"/>
        </w:rPr>
        <w:t xml:space="preserve">бугристі, </w:t>
      </w:r>
      <w:proofErr w:type="spellStart"/>
      <w:r w:rsidRPr="00231F95">
        <w:rPr>
          <w:sz w:val="28"/>
          <w:szCs w:val="28"/>
          <w:lang w:val="uk-UA"/>
        </w:rPr>
        <w:t>слабозакріплені</w:t>
      </w:r>
      <w:proofErr w:type="spellEnd"/>
      <w:r w:rsidRPr="00231F95">
        <w:rPr>
          <w:sz w:val="28"/>
          <w:szCs w:val="28"/>
          <w:lang w:val="uk-UA"/>
        </w:rPr>
        <w:t xml:space="preserve"> рухомі борові піски з глибоким заляганням ґрунтових вод. Характеризуються значними абсолютними висотами при незначній амплітуді відносних </w:t>
      </w:r>
      <w:r w:rsidR="003327F6" w:rsidRPr="00231F95">
        <w:rPr>
          <w:sz w:val="28"/>
          <w:szCs w:val="28"/>
          <w:lang w:val="uk-UA"/>
        </w:rPr>
        <w:t xml:space="preserve">висот; </w:t>
      </w:r>
      <w:r w:rsidRPr="00231F95">
        <w:rPr>
          <w:sz w:val="28"/>
          <w:szCs w:val="28"/>
          <w:lang w:val="uk-UA"/>
        </w:rPr>
        <w:t xml:space="preserve">рівнинні </w:t>
      </w:r>
      <w:proofErr w:type="spellStart"/>
      <w:r w:rsidRPr="00231F95">
        <w:rPr>
          <w:sz w:val="28"/>
          <w:szCs w:val="28"/>
          <w:lang w:val="uk-UA"/>
        </w:rPr>
        <w:t>слабохвилясті</w:t>
      </w:r>
      <w:proofErr w:type="spellEnd"/>
      <w:r w:rsidRPr="00231F95">
        <w:rPr>
          <w:sz w:val="28"/>
          <w:szCs w:val="28"/>
          <w:lang w:val="uk-UA"/>
        </w:rPr>
        <w:t xml:space="preserve"> зарослі суборові піски з дерновими розвиненими </w:t>
      </w:r>
      <w:proofErr w:type="spellStart"/>
      <w:r w:rsidR="003327F6" w:rsidRPr="00231F95">
        <w:rPr>
          <w:sz w:val="28"/>
          <w:szCs w:val="28"/>
          <w:lang w:val="uk-UA"/>
        </w:rPr>
        <w:t>неповнопрофільними</w:t>
      </w:r>
      <w:proofErr w:type="spellEnd"/>
      <w:r w:rsidR="003327F6" w:rsidRPr="00231F95">
        <w:rPr>
          <w:sz w:val="28"/>
          <w:szCs w:val="28"/>
          <w:lang w:val="uk-UA"/>
        </w:rPr>
        <w:t xml:space="preserve"> чорноземами.</w:t>
      </w:r>
      <w:r w:rsidRPr="00231F95">
        <w:rPr>
          <w:sz w:val="28"/>
          <w:szCs w:val="28"/>
          <w:lang w:val="uk-UA"/>
        </w:rPr>
        <w:t xml:space="preserve"> Характерним є незначні абсолютн</w:t>
      </w:r>
      <w:r w:rsidR="003327F6" w:rsidRPr="00231F95">
        <w:rPr>
          <w:sz w:val="28"/>
          <w:szCs w:val="28"/>
          <w:lang w:val="uk-UA"/>
        </w:rPr>
        <w:t xml:space="preserve">і та відносні висоти місцевості; </w:t>
      </w:r>
      <w:r w:rsidRPr="00231F95">
        <w:rPr>
          <w:color w:val="000000"/>
          <w:sz w:val="28"/>
          <w:szCs w:val="28"/>
          <w:lang w:val="uk-UA"/>
        </w:rPr>
        <w:t xml:space="preserve">низовинні заболочені ділянки з лучною та болотною рослинністю. </w:t>
      </w:r>
      <w:proofErr w:type="spellStart"/>
      <w:r>
        <w:rPr>
          <w:sz w:val="28"/>
          <w:szCs w:val="28"/>
        </w:rPr>
        <w:t>Характеризуються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майже</w:t>
      </w:r>
      <w:proofErr w:type="spellEnd"/>
      <w:r>
        <w:rPr>
          <w:sz w:val="28"/>
          <w:szCs w:val="28"/>
        </w:rPr>
        <w:t xml:space="preserve"> плоским </w:t>
      </w:r>
      <w:proofErr w:type="spellStart"/>
      <w:r>
        <w:rPr>
          <w:sz w:val="28"/>
          <w:szCs w:val="28"/>
        </w:rPr>
        <w:t>рельєфом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незначними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коливаннями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висот</w:t>
      </w:r>
      <w:proofErr w:type="spellEnd"/>
      <w:r>
        <w:rPr>
          <w:sz w:val="28"/>
          <w:szCs w:val="28"/>
        </w:rPr>
        <w:t xml:space="preserve">. </w:t>
      </w:r>
    </w:p>
    <w:p w:rsidR="003327F6" w:rsidRDefault="00490346" w:rsidP="003327F6">
      <w:pPr>
        <w:pStyle w:val="a5"/>
        <w:ind w:left="0" w:firstLine="708"/>
        <w:jc w:val="both"/>
        <w:rPr>
          <w:sz w:val="28"/>
          <w:szCs w:val="28"/>
          <w:lang w:val="uk-UA"/>
        </w:rPr>
      </w:pPr>
      <w:proofErr w:type="spellStart"/>
      <w:r>
        <w:rPr>
          <w:rStyle w:val="rvts8"/>
          <w:b/>
          <w:sz w:val="28"/>
          <w:szCs w:val="28"/>
          <w:lang w:val="uk-UA"/>
        </w:rPr>
        <w:t>Л</w:t>
      </w:r>
      <w:r w:rsidRPr="00490346">
        <w:rPr>
          <w:rStyle w:val="rvts8"/>
          <w:b/>
          <w:sz w:val="28"/>
          <w:szCs w:val="28"/>
          <w:lang w:val="uk-UA"/>
        </w:rPr>
        <w:t>андшафтно</w:t>
      </w:r>
      <w:proofErr w:type="spellEnd"/>
      <w:r w:rsidRPr="00490346">
        <w:rPr>
          <w:rStyle w:val="rvts8"/>
          <w:b/>
          <w:sz w:val="28"/>
          <w:szCs w:val="28"/>
          <w:lang w:val="uk-UA"/>
        </w:rPr>
        <w:t xml:space="preserve">-геохімічні дослідження як основа </w:t>
      </w:r>
      <w:proofErr w:type="spellStart"/>
      <w:r w:rsidRPr="00490346">
        <w:rPr>
          <w:rStyle w:val="rvts8"/>
          <w:b/>
          <w:sz w:val="28"/>
          <w:szCs w:val="28"/>
          <w:lang w:val="uk-UA"/>
        </w:rPr>
        <w:t>г</w:t>
      </w:r>
      <w:r w:rsidRPr="00490346">
        <w:rPr>
          <w:b/>
          <w:sz w:val="28"/>
          <w:szCs w:val="28"/>
          <w:lang w:val="uk-UA"/>
        </w:rPr>
        <w:t>еоекологічної</w:t>
      </w:r>
      <w:proofErr w:type="spellEnd"/>
      <w:r w:rsidRPr="00490346">
        <w:rPr>
          <w:b/>
          <w:sz w:val="28"/>
          <w:szCs w:val="28"/>
          <w:lang w:val="uk-UA"/>
        </w:rPr>
        <w:t xml:space="preserve"> оцінки територій національних природних парків</w:t>
      </w:r>
      <w:r>
        <w:rPr>
          <w:b/>
          <w:sz w:val="28"/>
          <w:szCs w:val="28"/>
          <w:lang w:val="uk-UA"/>
        </w:rPr>
        <w:t>.</w:t>
      </w:r>
      <w:r w:rsidRPr="00490346">
        <w:rPr>
          <w:sz w:val="32"/>
          <w:szCs w:val="28"/>
          <w:lang w:val="uk-UA"/>
        </w:rPr>
        <w:t xml:space="preserve"> </w:t>
      </w:r>
      <w:r w:rsidR="003327F6" w:rsidRPr="003327F6">
        <w:rPr>
          <w:sz w:val="28"/>
          <w:szCs w:val="28"/>
          <w:lang w:val="uk-UA"/>
        </w:rPr>
        <w:t xml:space="preserve">У просторовому відношенні </w:t>
      </w:r>
      <w:proofErr w:type="spellStart"/>
      <w:r w:rsidR="003327F6" w:rsidRPr="003327F6">
        <w:rPr>
          <w:sz w:val="28"/>
          <w:szCs w:val="28"/>
          <w:lang w:val="uk-UA"/>
        </w:rPr>
        <w:t>ландшафтно</w:t>
      </w:r>
      <w:proofErr w:type="spellEnd"/>
      <w:r w:rsidR="003327F6" w:rsidRPr="003327F6">
        <w:rPr>
          <w:sz w:val="28"/>
          <w:szCs w:val="28"/>
          <w:lang w:val="uk-UA"/>
        </w:rPr>
        <w:t>-геохімічна структура НПП «</w:t>
      </w:r>
      <w:proofErr w:type="spellStart"/>
      <w:r w:rsidR="003327F6" w:rsidRPr="003327F6">
        <w:rPr>
          <w:sz w:val="28"/>
          <w:szCs w:val="28"/>
          <w:lang w:val="uk-UA"/>
        </w:rPr>
        <w:t>Нижньосульський</w:t>
      </w:r>
      <w:proofErr w:type="spellEnd"/>
      <w:r w:rsidR="003327F6" w:rsidRPr="003327F6">
        <w:rPr>
          <w:sz w:val="28"/>
          <w:szCs w:val="28"/>
          <w:lang w:val="uk-UA"/>
        </w:rPr>
        <w:t xml:space="preserve">» та прилеглих територій  представлена кальцієвими, </w:t>
      </w:r>
      <w:proofErr w:type="spellStart"/>
      <w:r w:rsidR="003327F6" w:rsidRPr="003327F6">
        <w:rPr>
          <w:sz w:val="28"/>
          <w:szCs w:val="28"/>
          <w:lang w:val="uk-UA"/>
        </w:rPr>
        <w:t>кальцієво</w:t>
      </w:r>
      <w:proofErr w:type="spellEnd"/>
      <w:r w:rsidR="003327F6" w:rsidRPr="003327F6">
        <w:rPr>
          <w:sz w:val="28"/>
          <w:szCs w:val="28"/>
          <w:lang w:val="uk-UA"/>
        </w:rPr>
        <w:t xml:space="preserve">-карбонатними, </w:t>
      </w:r>
      <w:proofErr w:type="spellStart"/>
      <w:r w:rsidR="003327F6" w:rsidRPr="003327F6">
        <w:rPr>
          <w:bCs/>
          <w:sz w:val="28"/>
          <w:szCs w:val="28"/>
          <w:lang w:val="uk-UA"/>
        </w:rPr>
        <w:t>карботатно</w:t>
      </w:r>
      <w:proofErr w:type="spellEnd"/>
      <w:r w:rsidR="003327F6" w:rsidRPr="003327F6">
        <w:rPr>
          <w:bCs/>
          <w:sz w:val="28"/>
          <w:szCs w:val="28"/>
          <w:lang w:val="uk-UA"/>
        </w:rPr>
        <w:t xml:space="preserve">-глейовими, </w:t>
      </w:r>
      <w:r w:rsidR="003327F6" w:rsidRPr="003327F6">
        <w:rPr>
          <w:color w:val="000000"/>
          <w:spacing w:val="-1"/>
          <w:sz w:val="28"/>
          <w:szCs w:val="28"/>
          <w:lang w:val="uk-UA"/>
        </w:rPr>
        <w:t xml:space="preserve">кислими кальцієвими, </w:t>
      </w:r>
      <w:r w:rsidR="003327F6" w:rsidRPr="003327F6">
        <w:rPr>
          <w:bCs/>
          <w:sz w:val="28"/>
          <w:szCs w:val="28"/>
          <w:lang w:val="uk-UA"/>
        </w:rPr>
        <w:t xml:space="preserve">солонцюватими, </w:t>
      </w:r>
      <w:proofErr w:type="spellStart"/>
      <w:r w:rsidR="003327F6" w:rsidRPr="003327F6">
        <w:rPr>
          <w:bCs/>
          <w:sz w:val="28"/>
          <w:szCs w:val="28"/>
          <w:lang w:val="uk-UA"/>
        </w:rPr>
        <w:t>содово</w:t>
      </w:r>
      <w:proofErr w:type="spellEnd"/>
      <w:r w:rsidR="003327F6" w:rsidRPr="003327F6">
        <w:rPr>
          <w:bCs/>
          <w:sz w:val="28"/>
          <w:szCs w:val="28"/>
          <w:lang w:val="uk-UA"/>
        </w:rPr>
        <w:t xml:space="preserve">-солончаковими, </w:t>
      </w:r>
      <w:proofErr w:type="spellStart"/>
      <w:r w:rsidR="003327F6" w:rsidRPr="003327F6">
        <w:rPr>
          <w:bCs/>
          <w:sz w:val="28"/>
          <w:szCs w:val="28"/>
          <w:lang w:val="uk-UA"/>
        </w:rPr>
        <w:t>кисло-солончакувато</w:t>
      </w:r>
      <w:r w:rsidR="003327F6" w:rsidRPr="003327F6">
        <w:rPr>
          <w:sz w:val="28"/>
          <w:szCs w:val="28"/>
          <w:lang w:val="uk-UA"/>
        </w:rPr>
        <w:t>кальцієвими</w:t>
      </w:r>
      <w:proofErr w:type="spellEnd"/>
      <w:r w:rsidR="003327F6" w:rsidRPr="003327F6">
        <w:rPr>
          <w:sz w:val="28"/>
          <w:szCs w:val="28"/>
          <w:lang w:val="uk-UA"/>
        </w:rPr>
        <w:t xml:space="preserve"> геохімічними класами ландшафтів. Мозаїчність геохімічної структури території забезпечують кислі, кислі глеюваті (Н</w:t>
      </w:r>
      <w:r w:rsidR="003327F6" w:rsidRPr="003327F6">
        <w:rPr>
          <w:sz w:val="28"/>
          <w:szCs w:val="28"/>
          <w:vertAlign w:val="superscript"/>
          <w:lang w:val="uk-UA"/>
        </w:rPr>
        <w:t>+</w:t>
      </w:r>
      <w:r w:rsidR="003327F6" w:rsidRPr="003327F6">
        <w:rPr>
          <w:sz w:val="28"/>
          <w:szCs w:val="28"/>
          <w:lang w:val="uk-UA"/>
        </w:rPr>
        <w:t>, Н</w:t>
      </w:r>
      <w:r w:rsidR="003327F6" w:rsidRPr="003327F6">
        <w:rPr>
          <w:sz w:val="28"/>
          <w:szCs w:val="28"/>
          <w:vertAlign w:val="superscript"/>
          <w:lang w:val="uk-UA"/>
        </w:rPr>
        <w:t>+</w:t>
      </w:r>
      <w:r w:rsidR="003327F6" w:rsidRPr="003327F6">
        <w:rPr>
          <w:sz w:val="28"/>
          <w:szCs w:val="28"/>
          <w:lang w:val="uk-UA"/>
        </w:rPr>
        <w:t>-Fe</w:t>
      </w:r>
      <w:r w:rsidR="003327F6" w:rsidRPr="003327F6">
        <w:rPr>
          <w:sz w:val="28"/>
          <w:szCs w:val="28"/>
          <w:vertAlign w:val="superscript"/>
          <w:lang w:val="uk-UA"/>
        </w:rPr>
        <w:t>2+</w:t>
      </w:r>
      <w:r w:rsidR="003327F6" w:rsidRPr="003327F6">
        <w:rPr>
          <w:sz w:val="28"/>
          <w:szCs w:val="28"/>
          <w:lang w:val="uk-UA"/>
        </w:rPr>
        <w:t xml:space="preserve">) та </w:t>
      </w:r>
      <w:proofErr w:type="spellStart"/>
      <w:r w:rsidR="003327F6" w:rsidRPr="003327F6">
        <w:rPr>
          <w:sz w:val="28"/>
          <w:lang w:val="uk-UA"/>
        </w:rPr>
        <w:t>кальцієво</w:t>
      </w:r>
      <w:proofErr w:type="spellEnd"/>
      <w:r w:rsidR="003327F6" w:rsidRPr="003327F6">
        <w:rPr>
          <w:sz w:val="28"/>
          <w:lang w:val="uk-UA"/>
        </w:rPr>
        <w:t>-магнієво карбонатні (</w:t>
      </w:r>
      <w:proofErr w:type="spellStart"/>
      <w:r w:rsidR="003327F6" w:rsidRPr="003327F6">
        <w:rPr>
          <w:bCs/>
          <w:sz w:val="28"/>
          <w:szCs w:val="28"/>
          <w:lang w:val="uk-UA"/>
        </w:rPr>
        <w:t>Са</w:t>
      </w:r>
      <w:proofErr w:type="spellEnd"/>
      <w:r w:rsidR="003327F6" w:rsidRPr="003327F6">
        <w:rPr>
          <w:bCs/>
          <w:sz w:val="28"/>
          <w:szCs w:val="28"/>
          <w:lang w:val="uk-UA"/>
        </w:rPr>
        <w:t>-</w:t>
      </w:r>
      <w:r w:rsidR="003327F6" w:rsidRPr="003327F6">
        <w:rPr>
          <w:bCs/>
          <w:sz w:val="28"/>
          <w:szCs w:val="28"/>
          <w:lang w:val="en-US"/>
        </w:rPr>
        <w:t>Mg</w:t>
      </w:r>
      <w:r w:rsidR="003327F6" w:rsidRPr="003327F6">
        <w:rPr>
          <w:bCs/>
          <w:sz w:val="28"/>
          <w:szCs w:val="28"/>
          <w:lang w:val="uk-UA"/>
        </w:rPr>
        <w:t>|</w:t>
      </w:r>
      <w:r w:rsidR="003327F6" w:rsidRPr="003327F6">
        <w:rPr>
          <w:bCs/>
          <w:sz w:val="28"/>
          <w:szCs w:val="28"/>
          <w:lang w:val="en-US"/>
        </w:rPr>
        <w:t>CO</w:t>
      </w:r>
      <w:r w:rsidR="003327F6" w:rsidRPr="003327F6">
        <w:rPr>
          <w:bCs/>
          <w:sz w:val="28"/>
          <w:szCs w:val="28"/>
          <w:vertAlign w:val="subscript"/>
          <w:lang w:val="uk-UA"/>
        </w:rPr>
        <w:t>3</w:t>
      </w:r>
      <w:r w:rsidR="003327F6" w:rsidRPr="003327F6">
        <w:rPr>
          <w:bCs/>
          <w:sz w:val="28"/>
          <w:szCs w:val="28"/>
          <w:lang w:val="uk-UA"/>
        </w:rPr>
        <w:t xml:space="preserve">) </w:t>
      </w:r>
      <w:r w:rsidR="003327F6" w:rsidRPr="003327F6">
        <w:rPr>
          <w:sz w:val="28"/>
          <w:szCs w:val="28"/>
          <w:lang w:val="uk-UA"/>
        </w:rPr>
        <w:t>класи тощо. Вони мають фрагментарне поширення і приурочені переважно до першої борової тераси, заплав підвищеного та середнього рівня та знижених ділянок із перманентним, а також періодичним зволоженням.</w:t>
      </w:r>
      <w:r w:rsidR="003327F6">
        <w:rPr>
          <w:sz w:val="28"/>
          <w:szCs w:val="28"/>
          <w:lang w:val="uk-UA"/>
        </w:rPr>
        <w:t xml:space="preserve"> </w:t>
      </w:r>
      <w:r w:rsidR="003327F6" w:rsidRPr="003327F6">
        <w:rPr>
          <w:sz w:val="28"/>
          <w:szCs w:val="28"/>
          <w:lang w:val="uk-UA"/>
        </w:rPr>
        <w:t xml:space="preserve">Подальше вивчення генетичної природи ландшафтів території парку спрямоване на детальне вивчення </w:t>
      </w:r>
      <w:proofErr w:type="spellStart"/>
      <w:r w:rsidR="003327F6" w:rsidRPr="003327F6">
        <w:rPr>
          <w:sz w:val="28"/>
          <w:szCs w:val="28"/>
          <w:lang w:val="uk-UA"/>
        </w:rPr>
        <w:t>ландшафтно</w:t>
      </w:r>
      <w:proofErr w:type="spellEnd"/>
      <w:r w:rsidR="003327F6" w:rsidRPr="003327F6">
        <w:rPr>
          <w:sz w:val="28"/>
          <w:szCs w:val="28"/>
          <w:lang w:val="uk-UA"/>
        </w:rPr>
        <w:t xml:space="preserve">-геохімічного стану території. Його реалізація дозволить </w:t>
      </w:r>
      <w:r w:rsidR="003327F6" w:rsidRPr="003327F6">
        <w:rPr>
          <w:sz w:val="28"/>
          <w:lang w:val="uk-UA"/>
        </w:rPr>
        <w:t xml:space="preserve">моделювати природні процеси та умови перерозподілу забруднюючих речовин в ландшафтних комплексах  </w:t>
      </w:r>
      <w:r w:rsidR="003327F6" w:rsidRPr="003327F6">
        <w:rPr>
          <w:sz w:val="28"/>
          <w:szCs w:val="28"/>
          <w:lang w:val="uk-UA"/>
        </w:rPr>
        <w:t xml:space="preserve">та дозволить запропонувати ефективну систему їх моніторингу. </w:t>
      </w:r>
    </w:p>
    <w:p w:rsidR="00E55163" w:rsidRPr="00E55163" w:rsidRDefault="00E55163" w:rsidP="00E551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чином, отримано нові, оригінальні ландшафтні та </w:t>
      </w:r>
      <w:proofErr w:type="spellStart"/>
      <w:r>
        <w:rPr>
          <w:sz w:val="28"/>
          <w:szCs w:val="28"/>
        </w:rPr>
        <w:t>ландшафтно</w:t>
      </w:r>
      <w:proofErr w:type="spellEnd"/>
      <w:r>
        <w:rPr>
          <w:sz w:val="28"/>
          <w:szCs w:val="28"/>
        </w:rPr>
        <w:t>-геохімічні характеристики ландшафтів НПП «</w:t>
      </w:r>
      <w:proofErr w:type="spellStart"/>
      <w:r>
        <w:rPr>
          <w:sz w:val="28"/>
          <w:szCs w:val="28"/>
        </w:rPr>
        <w:t>Нижньосульський</w:t>
      </w:r>
      <w:proofErr w:type="spellEnd"/>
      <w:r>
        <w:rPr>
          <w:sz w:val="28"/>
          <w:szCs w:val="28"/>
        </w:rPr>
        <w:t xml:space="preserve">» та «Олешківські піски». Обґрунтовано доцільність використання </w:t>
      </w:r>
      <w:proofErr w:type="spellStart"/>
      <w:r>
        <w:rPr>
          <w:sz w:val="28"/>
          <w:szCs w:val="28"/>
        </w:rPr>
        <w:t>ландшафтознавчо</w:t>
      </w:r>
      <w:proofErr w:type="spellEnd"/>
      <w:r>
        <w:rPr>
          <w:sz w:val="28"/>
          <w:szCs w:val="28"/>
        </w:rPr>
        <w:t>-геохімічних умов при комплексній оцінці та прогнозі еколого-геохімічного стану. Розроблені підходи не мають аналогів в Україні.</w:t>
      </w:r>
    </w:p>
    <w:p w:rsidR="003327F6" w:rsidRDefault="00490346" w:rsidP="003327F6">
      <w:pPr>
        <w:ind w:firstLine="709"/>
        <w:jc w:val="both"/>
        <w:rPr>
          <w:sz w:val="28"/>
          <w:szCs w:val="28"/>
          <w:lang w:eastAsia="en-US"/>
        </w:rPr>
      </w:pPr>
      <w:r w:rsidRPr="00490346">
        <w:rPr>
          <w:b/>
          <w:sz w:val="28"/>
          <w:szCs w:val="28"/>
        </w:rPr>
        <w:t>Перерозподіл хімічних елементів у сучасному ґрунтовому покриві території НПП</w:t>
      </w:r>
      <w:r w:rsidRPr="00815821">
        <w:rPr>
          <w:b/>
          <w:sz w:val="28"/>
          <w:szCs w:val="28"/>
        </w:rPr>
        <w:t xml:space="preserve">. </w:t>
      </w:r>
      <w:r w:rsidR="003327F6" w:rsidRPr="003327F6">
        <w:rPr>
          <w:sz w:val="28"/>
          <w:szCs w:val="28"/>
        </w:rPr>
        <w:t>Аналіз вмісту важких металів у ландшафтних комплексах території НПП «</w:t>
      </w:r>
      <w:proofErr w:type="spellStart"/>
      <w:r w:rsidR="003327F6" w:rsidRPr="003327F6">
        <w:rPr>
          <w:sz w:val="28"/>
          <w:szCs w:val="28"/>
        </w:rPr>
        <w:t>Нижньосульський</w:t>
      </w:r>
      <w:proofErr w:type="spellEnd"/>
      <w:r w:rsidR="003327F6" w:rsidRPr="003327F6">
        <w:rPr>
          <w:sz w:val="28"/>
          <w:szCs w:val="28"/>
        </w:rPr>
        <w:t xml:space="preserve">» засвідчив його залежність від наявних джерел техногенного забруднення, а також високий ступінь відповідності характеру розподілу важких металів загальним закономірностям цих процесів у ґрунтах відповідних типів. Розподіл важких металів у ґрунтах носить рівномірно-акумулятивний характер, які простежуються у межах досліджуваної території. Основним напрямом подальших досліджень має бути удосконалення системи </w:t>
      </w:r>
      <w:proofErr w:type="spellStart"/>
      <w:r w:rsidR="003327F6" w:rsidRPr="003327F6">
        <w:rPr>
          <w:sz w:val="28"/>
          <w:szCs w:val="28"/>
        </w:rPr>
        <w:lastRenderedPageBreak/>
        <w:t>ландшафтно</w:t>
      </w:r>
      <w:proofErr w:type="spellEnd"/>
      <w:r w:rsidR="003327F6" w:rsidRPr="003327F6">
        <w:rPr>
          <w:sz w:val="28"/>
          <w:szCs w:val="28"/>
        </w:rPr>
        <w:t>-геохімічного моніторингу території НПП з метою виявлення осередків забруднення і удосконалення способів зниження їх концентрації до допустимих норм.</w:t>
      </w:r>
      <w:r w:rsidR="003327F6">
        <w:rPr>
          <w:sz w:val="28"/>
          <w:szCs w:val="28"/>
        </w:rPr>
        <w:t xml:space="preserve"> У пробах ґрунту, відібраних на території НПП, найвищим вияви</w:t>
      </w:r>
      <w:r w:rsidR="00286271">
        <w:rPr>
          <w:sz w:val="28"/>
          <w:szCs w:val="28"/>
        </w:rPr>
        <w:t>вся валовий вміст свинцю</w:t>
      </w:r>
      <w:r w:rsidR="003327F6">
        <w:rPr>
          <w:sz w:val="28"/>
          <w:szCs w:val="28"/>
        </w:rPr>
        <w:t xml:space="preserve">. Концентрація </w:t>
      </w:r>
      <w:proofErr w:type="spellStart"/>
      <w:r w:rsidR="003327F6">
        <w:rPr>
          <w:sz w:val="28"/>
          <w:szCs w:val="28"/>
        </w:rPr>
        <w:t>Pb</w:t>
      </w:r>
      <w:proofErr w:type="spellEnd"/>
      <w:r w:rsidR="003327F6">
        <w:rPr>
          <w:sz w:val="28"/>
          <w:szCs w:val="28"/>
        </w:rPr>
        <w:t xml:space="preserve"> становить 25-40 мг/кг і перевищує фон та ГДК, показники яких відповідно становлять 8-10 мг/кг та 30 мг/кг. Був зафіксований підвищений вміст валових форм міді, титану, хрому. Перевищення фону практично у всіх досліджуваних зразках ґрунтів зафіксовано для </w:t>
      </w:r>
      <w:r w:rsidR="003327F6">
        <w:rPr>
          <w:sz w:val="28"/>
          <w:szCs w:val="28"/>
          <w:lang w:val="en-US"/>
        </w:rPr>
        <w:t>V</w:t>
      </w:r>
      <w:r w:rsidR="003327F6">
        <w:rPr>
          <w:sz w:val="28"/>
          <w:szCs w:val="28"/>
        </w:rPr>
        <w:t xml:space="preserve"> (вміст сягає 50-60 мг/кг) і </w:t>
      </w:r>
      <w:r w:rsidR="003327F6">
        <w:rPr>
          <w:sz w:val="28"/>
          <w:szCs w:val="28"/>
          <w:lang w:val="en-US"/>
        </w:rPr>
        <w:t>Ti</w:t>
      </w:r>
      <w:r w:rsidR="003327F6">
        <w:rPr>
          <w:sz w:val="28"/>
          <w:szCs w:val="28"/>
        </w:rPr>
        <w:t xml:space="preserve"> (3000-4000 мг/кг). Вміст цих хімічних елементів знаходиться у межах ГДК, однак інколи отримані значення перевищують його, що становить відповідно 60-70 мг/кг та 5700 мг/кг. Близькими до фонової є кількість у ґрунті </w:t>
      </w:r>
      <w:r w:rsidR="003327F6">
        <w:rPr>
          <w:sz w:val="28"/>
          <w:szCs w:val="28"/>
          <w:lang w:val="en-US"/>
        </w:rPr>
        <w:t>Ni</w:t>
      </w:r>
      <w:r w:rsidR="003327F6">
        <w:rPr>
          <w:sz w:val="28"/>
          <w:szCs w:val="28"/>
        </w:rPr>
        <w:t xml:space="preserve"> (6-8 мг/кг) та C</w:t>
      </w:r>
      <w:r w:rsidR="003327F6">
        <w:rPr>
          <w:sz w:val="28"/>
          <w:szCs w:val="28"/>
          <w:lang w:val="en-US"/>
        </w:rPr>
        <w:t>o</w:t>
      </w:r>
      <w:r w:rsidR="003327F6">
        <w:rPr>
          <w:sz w:val="28"/>
          <w:szCs w:val="28"/>
        </w:rPr>
        <w:t xml:space="preserve"> (3-5 мг/кг), а у точках 101-15, 107-15, 108-15, 129-15 зафіксовано незначне перевищення їх фонових значень. Концентрація молібдену та цинку відносно невисока (у межах відповідно 1-2 мг/кг та 50 мг/кг) і знаходиться нижче фонових значень. Однак, для </w:t>
      </w:r>
      <w:r w:rsidR="003327F6">
        <w:rPr>
          <w:sz w:val="28"/>
          <w:szCs w:val="28"/>
          <w:lang w:val="en-US"/>
        </w:rPr>
        <w:t>Zn</w:t>
      </w:r>
      <w:r w:rsidR="003327F6">
        <w:rPr>
          <w:sz w:val="28"/>
          <w:szCs w:val="28"/>
        </w:rPr>
        <w:t xml:space="preserve"> характерні локальні перевищення по точках моніторингу 32-15, 102-15, 110-15, 113-15, 129-15 (80-100 мг/кг).</w:t>
      </w:r>
    </w:p>
    <w:p w:rsidR="003327F6" w:rsidRDefault="003327F6" w:rsidP="003327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Аналіз даних показує, що розподіл ВМ у ґрунтах носить рівномірно-акумулятивний характер, але при цьому можна виділити кілька основних закономірностей, які простежуються й у межах досліджуваної території:  </w:t>
      </w:r>
    </w:p>
    <w:p w:rsidR="003327F6" w:rsidRDefault="003327F6" w:rsidP="00815821">
      <w:pPr>
        <w:pStyle w:val="a5"/>
        <w:numPr>
          <w:ilvl w:val="0"/>
          <w:numId w:val="11"/>
        </w:numPr>
        <w:autoSpaceDE/>
        <w:ind w:left="567"/>
        <w:jc w:val="both"/>
        <w:rPr>
          <w:sz w:val="28"/>
          <w:szCs w:val="28"/>
          <w:lang w:val="uk-UA"/>
        </w:rPr>
      </w:pPr>
      <w:r w:rsidRPr="003327F6">
        <w:rPr>
          <w:sz w:val="28"/>
          <w:szCs w:val="28"/>
          <w:lang w:val="uk-UA"/>
        </w:rPr>
        <w:t xml:space="preserve">розподіл </w:t>
      </w:r>
      <w:proofErr w:type="spellStart"/>
      <w:r w:rsidRPr="003327F6">
        <w:rPr>
          <w:sz w:val="28"/>
          <w:szCs w:val="28"/>
          <w:lang w:val="uk-UA"/>
        </w:rPr>
        <w:t>Pb</w:t>
      </w:r>
      <w:proofErr w:type="spellEnd"/>
      <w:r w:rsidRPr="003327F6">
        <w:rPr>
          <w:sz w:val="28"/>
          <w:szCs w:val="28"/>
          <w:lang w:val="uk-UA"/>
        </w:rPr>
        <w:t xml:space="preserve"> принципово відрізняється від інших ВМ, що підлягали аналізу. Сполуки </w:t>
      </w:r>
      <w:proofErr w:type="spellStart"/>
      <w:r w:rsidRPr="003327F6">
        <w:rPr>
          <w:sz w:val="28"/>
          <w:szCs w:val="28"/>
          <w:lang w:val="uk-UA"/>
        </w:rPr>
        <w:t>Pb</w:t>
      </w:r>
      <w:proofErr w:type="spellEnd"/>
      <w:r w:rsidRPr="003327F6">
        <w:rPr>
          <w:sz w:val="28"/>
          <w:szCs w:val="28"/>
          <w:lang w:val="uk-UA"/>
        </w:rPr>
        <w:t xml:space="preserve"> зосереджені, переважно, у гумусовому профілі з поступовою перманентною  міграцією у нижні горизонти. Міграційна здатність </w:t>
      </w:r>
      <w:proofErr w:type="spellStart"/>
      <w:r w:rsidRPr="003327F6">
        <w:rPr>
          <w:sz w:val="28"/>
          <w:szCs w:val="28"/>
          <w:lang w:val="uk-UA"/>
        </w:rPr>
        <w:t>Pb</w:t>
      </w:r>
      <w:proofErr w:type="spellEnd"/>
      <w:r w:rsidRPr="003327F6">
        <w:rPr>
          <w:sz w:val="28"/>
          <w:szCs w:val="28"/>
          <w:lang w:val="uk-UA"/>
        </w:rPr>
        <w:t xml:space="preserve"> становить в середньому 10-14%, у гумусовому горизонті міграційна здатність складає 15±8 %, що свідчить про його екзогенне походження. </w:t>
      </w:r>
    </w:p>
    <w:p w:rsidR="003327F6" w:rsidRPr="003327F6" w:rsidRDefault="003327F6" w:rsidP="00815821">
      <w:pPr>
        <w:pStyle w:val="a5"/>
        <w:numPr>
          <w:ilvl w:val="0"/>
          <w:numId w:val="11"/>
        </w:numPr>
        <w:autoSpaceDE/>
        <w:ind w:left="567"/>
        <w:jc w:val="both"/>
        <w:rPr>
          <w:sz w:val="28"/>
          <w:szCs w:val="28"/>
          <w:lang w:val="uk-UA"/>
        </w:rPr>
      </w:pPr>
      <w:proofErr w:type="spellStart"/>
      <w:r w:rsidRPr="003327F6">
        <w:rPr>
          <w:sz w:val="28"/>
          <w:szCs w:val="28"/>
          <w:lang w:val="uk-UA"/>
        </w:rPr>
        <w:t>Zn</w:t>
      </w:r>
      <w:proofErr w:type="spellEnd"/>
      <w:r w:rsidRPr="003327F6">
        <w:rPr>
          <w:sz w:val="28"/>
          <w:szCs w:val="28"/>
          <w:lang w:val="uk-UA"/>
        </w:rPr>
        <w:t xml:space="preserve"> та </w:t>
      </w:r>
      <w:proofErr w:type="spellStart"/>
      <w:r w:rsidRPr="003327F6">
        <w:rPr>
          <w:sz w:val="28"/>
          <w:szCs w:val="28"/>
          <w:lang w:val="uk-UA"/>
        </w:rPr>
        <w:t>Cu</w:t>
      </w:r>
      <w:proofErr w:type="spellEnd"/>
      <w:r w:rsidRPr="003327F6">
        <w:rPr>
          <w:sz w:val="28"/>
          <w:szCs w:val="28"/>
          <w:lang w:val="uk-UA"/>
        </w:rPr>
        <w:t xml:space="preserve"> здебільшого локалізовані у верхньому перехідному профілі, а також у гумусовому горизонті. Міграційна здатність цих ВМ у ґрунтах є невисокою і для </w:t>
      </w:r>
      <w:proofErr w:type="spellStart"/>
      <w:r w:rsidRPr="003327F6">
        <w:rPr>
          <w:sz w:val="28"/>
          <w:szCs w:val="28"/>
          <w:lang w:val="uk-UA"/>
        </w:rPr>
        <w:t>Zn</w:t>
      </w:r>
      <w:proofErr w:type="spellEnd"/>
      <w:r w:rsidRPr="003327F6">
        <w:rPr>
          <w:sz w:val="28"/>
          <w:szCs w:val="28"/>
          <w:lang w:val="uk-UA"/>
        </w:rPr>
        <w:t xml:space="preserve"> вона складає 7% практично незалежно від профілю, для </w:t>
      </w:r>
      <w:proofErr w:type="spellStart"/>
      <w:r w:rsidRPr="003327F6">
        <w:rPr>
          <w:sz w:val="28"/>
          <w:szCs w:val="28"/>
          <w:lang w:val="uk-UA"/>
        </w:rPr>
        <w:t>Cu</w:t>
      </w:r>
      <w:proofErr w:type="spellEnd"/>
      <w:r w:rsidRPr="003327F6">
        <w:rPr>
          <w:sz w:val="28"/>
          <w:szCs w:val="28"/>
          <w:lang w:val="uk-UA"/>
        </w:rPr>
        <w:t xml:space="preserve"> – &lt; 4-5 %, а для C</w:t>
      </w:r>
      <w:r w:rsidRPr="003327F6">
        <w:rPr>
          <w:sz w:val="28"/>
          <w:szCs w:val="28"/>
          <w:lang w:val="en-US"/>
        </w:rPr>
        <w:t>r</w:t>
      </w:r>
      <w:r w:rsidRPr="003327F6">
        <w:rPr>
          <w:sz w:val="28"/>
          <w:szCs w:val="28"/>
          <w:lang w:val="uk-UA"/>
        </w:rPr>
        <w:t xml:space="preserve"> – 4%, з найвищим показником у гумусовому горизонті </w:t>
      </w:r>
      <w:r w:rsidRPr="003327F6">
        <w:rPr>
          <w:sz w:val="28"/>
          <w:szCs w:val="28"/>
        </w:rPr>
        <w:t>– 8%</w:t>
      </w:r>
      <w:r w:rsidRPr="003327F6">
        <w:rPr>
          <w:sz w:val="28"/>
          <w:szCs w:val="28"/>
          <w:lang w:val="uk-UA"/>
        </w:rPr>
        <w:t xml:space="preserve">. </w:t>
      </w:r>
      <w:r w:rsidRPr="003327F6">
        <w:rPr>
          <w:sz w:val="28"/>
          <w:szCs w:val="28"/>
          <w:lang w:val="en-US"/>
        </w:rPr>
        <w:t>C</w:t>
      </w:r>
      <w:proofErr w:type="spellStart"/>
      <w:r w:rsidRPr="003327F6">
        <w:rPr>
          <w:sz w:val="28"/>
          <w:szCs w:val="28"/>
          <w:lang w:val="uk-UA"/>
        </w:rPr>
        <w:t>відченням</w:t>
      </w:r>
      <w:proofErr w:type="spellEnd"/>
      <w:r w:rsidRPr="003327F6">
        <w:rPr>
          <w:sz w:val="28"/>
          <w:szCs w:val="28"/>
          <w:lang w:val="uk-UA"/>
        </w:rPr>
        <w:t xml:space="preserve"> такого розподілу є ендогенне походження вище зазначених ВМ за рахунок трансформації ґрунтоутворюючих порід; </w:t>
      </w:r>
    </w:p>
    <w:p w:rsidR="003327F6" w:rsidRDefault="003327F6" w:rsidP="00815821">
      <w:pPr>
        <w:pStyle w:val="a5"/>
        <w:numPr>
          <w:ilvl w:val="0"/>
          <w:numId w:val="11"/>
        </w:numPr>
        <w:autoSpaceDE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лужні умови сприяють зменшенню вмісту рухомих форм усіх досліджуваних елементів-забруднювачів. Однак впливу </w:t>
      </w:r>
      <w:proofErr w:type="spellStart"/>
      <w:r>
        <w:rPr>
          <w:sz w:val="28"/>
          <w:szCs w:val="28"/>
          <w:lang w:val="uk-UA"/>
        </w:rPr>
        <w:t>рН</w:t>
      </w:r>
      <w:proofErr w:type="spellEnd"/>
      <w:r>
        <w:rPr>
          <w:sz w:val="28"/>
          <w:szCs w:val="28"/>
          <w:lang w:val="uk-UA"/>
        </w:rPr>
        <w:t xml:space="preserve"> на поведінку </w:t>
      </w:r>
      <w:proofErr w:type="spellStart"/>
      <w:r>
        <w:rPr>
          <w:sz w:val="28"/>
          <w:szCs w:val="28"/>
          <w:lang w:val="uk-UA"/>
        </w:rPr>
        <w:t>Сг</w:t>
      </w:r>
      <w:proofErr w:type="spellEnd"/>
      <w:r>
        <w:rPr>
          <w:sz w:val="28"/>
          <w:szCs w:val="28"/>
          <w:lang w:val="uk-UA"/>
        </w:rPr>
        <w:t xml:space="preserve"> не виявлено. У С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lang w:val="uk-UA"/>
        </w:rPr>
        <w:t>, Р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Ni</w:t>
      </w:r>
      <w:proofErr w:type="spellEnd"/>
      <w:r>
        <w:rPr>
          <w:sz w:val="28"/>
          <w:szCs w:val="28"/>
          <w:lang w:val="uk-UA"/>
        </w:rPr>
        <w:t xml:space="preserve"> у відновному </w:t>
      </w:r>
      <w:proofErr w:type="spellStart"/>
      <w:r>
        <w:rPr>
          <w:sz w:val="28"/>
          <w:szCs w:val="28"/>
          <w:lang w:val="uk-UA"/>
        </w:rPr>
        <w:t>глейовиму</w:t>
      </w:r>
      <w:proofErr w:type="spellEnd"/>
      <w:r>
        <w:rPr>
          <w:sz w:val="28"/>
          <w:szCs w:val="28"/>
          <w:lang w:val="uk-UA"/>
        </w:rPr>
        <w:t xml:space="preserve"> середовищі концентрація рухомих форм знижується, у </w:t>
      </w:r>
      <w:proofErr w:type="spellStart"/>
      <w:r>
        <w:rPr>
          <w:sz w:val="28"/>
          <w:szCs w:val="28"/>
          <w:lang w:val="uk-UA"/>
        </w:rPr>
        <w:t>Zn</w:t>
      </w:r>
      <w:proofErr w:type="spellEnd"/>
      <w:r>
        <w:rPr>
          <w:sz w:val="28"/>
          <w:szCs w:val="28"/>
          <w:lang w:val="uk-UA"/>
        </w:rPr>
        <w:t>– дещо зростає;</w:t>
      </w:r>
    </w:p>
    <w:p w:rsidR="003327F6" w:rsidRDefault="003327F6" w:rsidP="00815821">
      <w:pPr>
        <w:pStyle w:val="a5"/>
        <w:numPr>
          <w:ilvl w:val="0"/>
          <w:numId w:val="11"/>
        </w:numPr>
        <w:autoSpaceDE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вміст рухомих форм С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Zn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Pb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Сг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Ni</w:t>
      </w:r>
      <w:proofErr w:type="spellEnd"/>
      <w:r>
        <w:rPr>
          <w:sz w:val="28"/>
          <w:szCs w:val="28"/>
          <w:lang w:val="uk-UA"/>
        </w:rPr>
        <w:t xml:space="preserve"> зростає відповідно до вмісту рухомого </w:t>
      </w:r>
      <w:proofErr w:type="spellStart"/>
      <w:r>
        <w:rPr>
          <w:sz w:val="28"/>
          <w:szCs w:val="28"/>
          <w:lang w:val="uk-UA"/>
        </w:rPr>
        <w:t>Fe</w:t>
      </w:r>
      <w:proofErr w:type="spellEnd"/>
      <w:r>
        <w:rPr>
          <w:sz w:val="28"/>
          <w:szCs w:val="28"/>
          <w:lang w:val="uk-UA"/>
        </w:rPr>
        <w:t xml:space="preserve"> та як правило, веде до накопичення рухомих форм цих елементів;</w:t>
      </w:r>
    </w:p>
    <w:p w:rsidR="003327F6" w:rsidRDefault="003327F6" w:rsidP="00815821">
      <w:pPr>
        <w:pStyle w:val="a5"/>
        <w:numPr>
          <w:ilvl w:val="0"/>
          <w:numId w:val="11"/>
        </w:numPr>
        <w:autoSpaceDE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значний ефект на поведінку ВМ мають рухомі форми М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>, з</w:t>
      </w:r>
      <w:r>
        <w:rPr>
          <w:sz w:val="28"/>
          <w:szCs w:val="28"/>
          <w:lang w:val="uk-UA"/>
        </w:rPr>
        <w:br/>
        <w:t xml:space="preserve">збільшенням концентрації яких зростає кількість рухомих форм </w:t>
      </w:r>
      <w:proofErr w:type="spellStart"/>
      <w:r>
        <w:rPr>
          <w:sz w:val="28"/>
          <w:szCs w:val="28"/>
          <w:lang w:val="uk-UA"/>
        </w:rPr>
        <w:t>Со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Zn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Pb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Ni</w:t>
      </w:r>
      <w:proofErr w:type="spellEnd"/>
      <w:r>
        <w:rPr>
          <w:sz w:val="28"/>
          <w:szCs w:val="28"/>
          <w:lang w:val="uk-UA"/>
        </w:rPr>
        <w:t xml:space="preserve"> та зменшується - С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Сг</w:t>
      </w:r>
      <w:proofErr w:type="spellEnd"/>
      <w:r>
        <w:rPr>
          <w:sz w:val="28"/>
          <w:szCs w:val="28"/>
          <w:lang w:val="uk-UA"/>
        </w:rPr>
        <w:t>;</w:t>
      </w:r>
    </w:p>
    <w:p w:rsidR="00803592" w:rsidRPr="00286271" w:rsidRDefault="003327F6" w:rsidP="00815821">
      <w:pPr>
        <w:pStyle w:val="a5"/>
        <w:numPr>
          <w:ilvl w:val="0"/>
          <w:numId w:val="11"/>
        </w:numPr>
        <w:autoSpaceDE/>
        <w:ind w:left="207" w:firstLine="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рухомі форми М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Сг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Ni</w:t>
      </w:r>
      <w:proofErr w:type="spellEnd"/>
      <w:r>
        <w:rPr>
          <w:sz w:val="28"/>
          <w:szCs w:val="28"/>
          <w:lang w:val="uk-UA"/>
        </w:rPr>
        <w:t xml:space="preserve"> мають пряму позитивну</w:t>
      </w:r>
      <w:r>
        <w:rPr>
          <w:sz w:val="28"/>
          <w:szCs w:val="28"/>
          <w:lang w:val="uk-UA"/>
        </w:rPr>
        <w:br/>
        <w:t>залежність з їх валовими концентраціями. Для С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lang w:val="uk-UA"/>
        </w:rPr>
        <w:t xml:space="preserve"> характерна зворотна </w:t>
      </w:r>
      <w:r>
        <w:rPr>
          <w:sz w:val="28"/>
          <w:szCs w:val="28"/>
          <w:lang w:val="uk-UA"/>
        </w:rPr>
        <w:lastRenderedPageBreak/>
        <w:t>залежність між цими показниками, а у Р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proofErr w:type="spellStart"/>
      <w:r>
        <w:rPr>
          <w:sz w:val="28"/>
          <w:szCs w:val="28"/>
          <w:lang w:val="uk-UA"/>
        </w:rPr>
        <w:t>Zn</w:t>
      </w:r>
      <w:proofErr w:type="spellEnd"/>
      <w:r>
        <w:rPr>
          <w:sz w:val="28"/>
          <w:szCs w:val="28"/>
          <w:lang w:val="uk-UA"/>
        </w:rPr>
        <w:t xml:space="preserve"> вона відсутня.</w:t>
      </w:r>
      <w:r>
        <w:rPr>
          <w:sz w:val="28"/>
          <w:szCs w:val="28"/>
          <w:lang w:val="uk-UA"/>
        </w:rPr>
        <w:br/>
        <w:t>Поведінка С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lang w:val="uk-UA"/>
        </w:rPr>
        <w:t xml:space="preserve"> вирізняється найбільшою індивідуальністю, тому відстежити її закономірності не вдалося.</w:t>
      </w:r>
    </w:p>
    <w:p w:rsidR="00286271" w:rsidRDefault="003327F6" w:rsidP="008158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Валові концентрації металів в ґрунтовому профілі алювіальних дернових супіщаних ґрунтів знижуються в 1,5-2 рази в порівнянні з суглинковими аналогами. Найвиразніше ця закономірність проявляється у </w:t>
      </w:r>
      <w:proofErr w:type="spellStart"/>
      <w:r>
        <w:rPr>
          <w:sz w:val="28"/>
          <w:szCs w:val="28"/>
        </w:rPr>
        <w:t>Сг</w:t>
      </w:r>
      <w:proofErr w:type="spellEnd"/>
      <w:r>
        <w:rPr>
          <w:sz w:val="28"/>
          <w:szCs w:val="28"/>
        </w:rPr>
        <w:t xml:space="preserve">, V, 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Zn</w:t>
      </w:r>
      <w:proofErr w:type="spellEnd"/>
      <w:r>
        <w:rPr>
          <w:sz w:val="28"/>
          <w:szCs w:val="28"/>
        </w:rPr>
        <w:t>, слабше на зміну гранулометричного складу горизонтів реагують концентрації С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і Р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. Гумусові горизонти алювіальних супіщаних ґрунтів характеризуються менш контрастним зниженням валових концентрацій металів в порівнянні з суглинковими ґрунтами. Це свідчить про конвергенцію вмісту елементів в гумусових горизонтах ґрунтів на різних ґрунтоутворюючих породах. Вміст рухомих форм М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, Р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, С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Zn</w:t>
      </w:r>
      <w:proofErr w:type="spellEnd"/>
      <w:r>
        <w:rPr>
          <w:sz w:val="28"/>
          <w:szCs w:val="28"/>
        </w:rPr>
        <w:t xml:space="preserve"> в супіщаних ґрунтах в 2-3 рази, а </w:t>
      </w:r>
      <w:proofErr w:type="spellStart"/>
      <w:r>
        <w:rPr>
          <w:sz w:val="28"/>
          <w:szCs w:val="28"/>
        </w:rPr>
        <w:t>Сг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 - в 10-15 разів нижче в порівнянні з суглинковими. 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0"/>
        <w:gridCol w:w="4347"/>
      </w:tblGrid>
      <w:tr w:rsidR="00E63D6F" w:rsidTr="00815821">
        <w:trPr>
          <w:trHeight w:val="4737"/>
          <w:jc w:val="center"/>
        </w:trPr>
        <w:tc>
          <w:tcPr>
            <w:tcW w:w="4210" w:type="dxa"/>
            <w:hideMark/>
          </w:tcPr>
          <w:p w:rsidR="00E63D6F" w:rsidRDefault="00E63D6F">
            <w:pPr>
              <w:spacing w:line="360" w:lineRule="auto"/>
              <w:ind w:firstLine="34"/>
              <w:jc w:val="both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750037" cy="3573004"/>
                  <wp:effectExtent l="0" t="0" r="0" b="8890"/>
                  <wp:docPr id="2" name="Рисунок 2" descr="interpolation - свинец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interpolation - свинец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847" cy="357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347" w:type="dxa"/>
            <w:hideMark/>
          </w:tcPr>
          <w:p w:rsidR="00E63D6F" w:rsidRDefault="00E63D6F">
            <w:pPr>
              <w:spacing w:line="360" w:lineRule="auto"/>
              <w:ind w:firstLine="75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575560" cy="3520440"/>
                  <wp:effectExtent l="0" t="0" r="0" b="3810"/>
                  <wp:docPr id="1" name="Рисунок 1" descr="interpolation - хр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interpolation - хр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56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D6F" w:rsidTr="00815821">
        <w:trPr>
          <w:trHeight w:val="473"/>
          <w:jc w:val="center"/>
        </w:trPr>
        <w:tc>
          <w:tcPr>
            <w:tcW w:w="8557" w:type="dxa"/>
            <w:gridSpan w:val="2"/>
            <w:hideMark/>
          </w:tcPr>
          <w:p w:rsidR="00E63D6F" w:rsidRPr="00D15044" w:rsidRDefault="00D15044" w:rsidP="00D15044">
            <w:pPr>
              <w:ind w:firstLine="34"/>
              <w:jc w:val="both"/>
              <w:rPr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</w:rPr>
              <w:t>Рис.</w:t>
            </w:r>
            <w:r w:rsidR="00E63D6F" w:rsidRPr="00D15044">
              <w:rPr>
                <w:b/>
                <w:sz w:val="24"/>
                <w:szCs w:val="28"/>
              </w:rPr>
              <w:t xml:space="preserve"> </w:t>
            </w:r>
            <w:r w:rsidR="00E63D6F" w:rsidRPr="00D15044">
              <w:rPr>
                <w:sz w:val="24"/>
                <w:szCs w:val="28"/>
              </w:rPr>
              <w:t xml:space="preserve">Розподіл </w:t>
            </w:r>
            <w:proofErr w:type="spellStart"/>
            <w:r w:rsidR="00E63D6F" w:rsidRPr="00D15044">
              <w:rPr>
                <w:sz w:val="24"/>
                <w:szCs w:val="28"/>
                <w:lang w:val="en-US"/>
              </w:rPr>
              <w:t>Pb</w:t>
            </w:r>
            <w:proofErr w:type="spellEnd"/>
            <w:r w:rsidR="00E63D6F" w:rsidRPr="00D15044">
              <w:rPr>
                <w:sz w:val="24"/>
                <w:szCs w:val="28"/>
              </w:rPr>
              <w:t xml:space="preserve"> та </w:t>
            </w:r>
            <w:r w:rsidR="00E63D6F" w:rsidRPr="00D15044">
              <w:rPr>
                <w:sz w:val="24"/>
                <w:szCs w:val="28"/>
                <w:lang w:val="en-US"/>
              </w:rPr>
              <w:t>Cr</w:t>
            </w:r>
            <w:r w:rsidR="00E63D6F" w:rsidRPr="00D15044">
              <w:rPr>
                <w:sz w:val="24"/>
                <w:szCs w:val="28"/>
              </w:rPr>
              <w:t xml:space="preserve"> у сучасному ґрунтовому покриві території НПП «</w:t>
            </w:r>
            <w:proofErr w:type="spellStart"/>
            <w:r w:rsidR="00E63D6F" w:rsidRPr="00D15044">
              <w:rPr>
                <w:sz w:val="24"/>
                <w:szCs w:val="28"/>
              </w:rPr>
              <w:t>Нижньосульський</w:t>
            </w:r>
            <w:proofErr w:type="spellEnd"/>
            <w:r w:rsidR="00E63D6F" w:rsidRPr="00D15044">
              <w:rPr>
                <w:sz w:val="24"/>
                <w:szCs w:val="28"/>
              </w:rPr>
              <w:t>»</w:t>
            </w:r>
          </w:p>
        </w:tc>
      </w:tr>
    </w:tbl>
    <w:p w:rsidR="00286271" w:rsidRDefault="00815821" w:rsidP="008158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Значна частина металів зв’язана з оксидами і гідроксидами заліза. Слід відмітити, що більша частина металів зв’язана з аморфними сполуками заліза. Частка </w:t>
      </w:r>
      <w:proofErr w:type="spellStart"/>
      <w:r>
        <w:rPr>
          <w:sz w:val="28"/>
          <w:szCs w:val="28"/>
        </w:rPr>
        <w:t>сполук</w:t>
      </w:r>
      <w:proofErr w:type="spellEnd"/>
      <w:r>
        <w:rPr>
          <w:sz w:val="28"/>
          <w:szCs w:val="28"/>
        </w:rPr>
        <w:t xml:space="preserve"> у цій формі становить </w:t>
      </w:r>
      <w:r>
        <w:rPr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</w:rPr>
        <w:noBreakHyphen/>
        <w:t>44%</w:t>
      </w:r>
      <w:r>
        <w:rPr>
          <w:sz w:val="28"/>
          <w:szCs w:val="28"/>
        </w:rPr>
        <w:t xml:space="preserve"> від валового вмісту ВМ. У ґрунтах, що зазнають впливу підприємств чорної металургії збільшується вміст ВМ у формі </w:t>
      </w:r>
      <w:proofErr w:type="spellStart"/>
      <w:r>
        <w:rPr>
          <w:sz w:val="28"/>
          <w:szCs w:val="28"/>
        </w:rPr>
        <w:t>сполук</w:t>
      </w:r>
      <w:proofErr w:type="spellEnd"/>
      <w:r>
        <w:rPr>
          <w:sz w:val="28"/>
          <w:szCs w:val="28"/>
        </w:rPr>
        <w:t xml:space="preserve">, зв’язаних з органічною речовиною від </w:t>
      </w:r>
      <w:r>
        <w:rPr>
          <w:color w:val="000000"/>
          <w:sz w:val="28"/>
          <w:szCs w:val="28"/>
        </w:rPr>
        <w:t>2,3-3 % до 10-14%.</w:t>
      </w:r>
      <w:r>
        <w:rPr>
          <w:sz w:val="28"/>
          <w:szCs w:val="28"/>
        </w:rPr>
        <w:t xml:space="preserve"> Отримані дані свідчать про істотно підвищену міграційну здатність ВМ у техногенно забруднених ґрунтах порівняно з фоновими ділянками. </w:t>
      </w:r>
      <w:r w:rsidR="00286271">
        <w:rPr>
          <w:sz w:val="28"/>
          <w:szCs w:val="28"/>
        </w:rPr>
        <w:t xml:space="preserve">В результаті виконаних геохімічних досліджень досліджуваних територій виявлені три природні аномалії з дуже високим рівнем забруднення – це </w:t>
      </w:r>
      <w:proofErr w:type="spellStart"/>
      <w:r w:rsidR="00286271">
        <w:rPr>
          <w:sz w:val="28"/>
          <w:szCs w:val="28"/>
        </w:rPr>
        <w:t>поліелементне</w:t>
      </w:r>
      <w:proofErr w:type="spellEnd"/>
      <w:r w:rsidR="00286271">
        <w:rPr>
          <w:sz w:val="28"/>
          <w:szCs w:val="28"/>
        </w:rPr>
        <w:t xml:space="preserve"> (</w:t>
      </w:r>
      <w:proofErr w:type="spellStart"/>
      <w:r w:rsidR="00286271">
        <w:rPr>
          <w:sz w:val="28"/>
          <w:szCs w:val="28"/>
          <w:lang w:val="en-US"/>
        </w:rPr>
        <w:t>Mn</w:t>
      </w:r>
      <w:proofErr w:type="spellEnd"/>
      <w:r w:rsidR="00286271">
        <w:rPr>
          <w:sz w:val="28"/>
          <w:szCs w:val="28"/>
        </w:rPr>
        <w:t xml:space="preserve">, </w:t>
      </w:r>
      <w:r w:rsidR="00286271">
        <w:rPr>
          <w:sz w:val="28"/>
          <w:szCs w:val="28"/>
          <w:lang w:val="en-US"/>
        </w:rPr>
        <w:lastRenderedPageBreak/>
        <w:t>Ni</w:t>
      </w:r>
      <w:r w:rsidR="00286271">
        <w:rPr>
          <w:sz w:val="28"/>
          <w:szCs w:val="28"/>
        </w:rPr>
        <w:t xml:space="preserve">, </w:t>
      </w:r>
      <w:r w:rsidR="00286271">
        <w:rPr>
          <w:sz w:val="28"/>
          <w:szCs w:val="28"/>
          <w:lang w:val="en-US"/>
        </w:rPr>
        <w:t>Co</w:t>
      </w:r>
      <w:r w:rsidR="00286271">
        <w:rPr>
          <w:sz w:val="28"/>
          <w:szCs w:val="28"/>
        </w:rPr>
        <w:t xml:space="preserve">, </w:t>
      </w:r>
      <w:r w:rsidR="00286271">
        <w:rPr>
          <w:sz w:val="28"/>
          <w:szCs w:val="28"/>
          <w:lang w:val="en-US"/>
        </w:rPr>
        <w:t>V</w:t>
      </w:r>
      <w:r w:rsidR="00286271">
        <w:rPr>
          <w:sz w:val="28"/>
          <w:szCs w:val="28"/>
        </w:rPr>
        <w:t xml:space="preserve">, </w:t>
      </w:r>
      <w:r w:rsidR="00286271">
        <w:rPr>
          <w:sz w:val="28"/>
          <w:szCs w:val="28"/>
          <w:lang w:val="en-US"/>
        </w:rPr>
        <w:t>Cr</w:t>
      </w:r>
      <w:r w:rsidR="00286271">
        <w:rPr>
          <w:sz w:val="28"/>
          <w:szCs w:val="28"/>
        </w:rPr>
        <w:t xml:space="preserve">, </w:t>
      </w:r>
      <w:r w:rsidR="00286271">
        <w:rPr>
          <w:sz w:val="28"/>
          <w:szCs w:val="28"/>
          <w:lang w:val="en-US"/>
        </w:rPr>
        <w:t>Mo</w:t>
      </w:r>
      <w:r w:rsidR="00286271">
        <w:rPr>
          <w:sz w:val="28"/>
          <w:szCs w:val="28"/>
        </w:rPr>
        <w:t xml:space="preserve">, </w:t>
      </w:r>
      <w:r w:rsidR="00286271">
        <w:rPr>
          <w:sz w:val="28"/>
          <w:szCs w:val="28"/>
          <w:lang w:val="en-US"/>
        </w:rPr>
        <w:t>Cu</w:t>
      </w:r>
      <w:r w:rsidR="00286271">
        <w:rPr>
          <w:sz w:val="28"/>
          <w:szCs w:val="28"/>
        </w:rPr>
        <w:t xml:space="preserve">, </w:t>
      </w:r>
      <w:proofErr w:type="spellStart"/>
      <w:r w:rsidR="00286271">
        <w:rPr>
          <w:sz w:val="28"/>
          <w:szCs w:val="28"/>
          <w:lang w:val="en-US"/>
        </w:rPr>
        <w:t>Pb</w:t>
      </w:r>
      <w:proofErr w:type="spellEnd"/>
      <w:r w:rsidR="00286271">
        <w:rPr>
          <w:sz w:val="28"/>
          <w:szCs w:val="28"/>
        </w:rPr>
        <w:t xml:space="preserve">, </w:t>
      </w:r>
      <w:r w:rsidR="00286271">
        <w:rPr>
          <w:sz w:val="28"/>
          <w:szCs w:val="28"/>
          <w:lang w:val="en-US"/>
        </w:rPr>
        <w:t>Zn</w:t>
      </w:r>
      <w:r w:rsidR="00286271">
        <w:rPr>
          <w:sz w:val="28"/>
          <w:szCs w:val="28"/>
        </w:rPr>
        <w:t xml:space="preserve">, </w:t>
      </w:r>
      <w:r w:rsidR="00286271">
        <w:rPr>
          <w:sz w:val="28"/>
          <w:szCs w:val="28"/>
          <w:lang w:val="en-US"/>
        </w:rPr>
        <w:t>Sn</w:t>
      </w:r>
      <w:r w:rsidR="00286271">
        <w:rPr>
          <w:sz w:val="28"/>
          <w:szCs w:val="28"/>
        </w:rPr>
        <w:t>)</w:t>
      </w:r>
      <w:r w:rsidR="00286271">
        <w:rPr>
          <w:color w:val="FF0000"/>
          <w:sz w:val="28"/>
          <w:szCs w:val="28"/>
        </w:rPr>
        <w:t xml:space="preserve"> </w:t>
      </w:r>
      <w:r w:rsidR="00286271">
        <w:rPr>
          <w:sz w:val="28"/>
          <w:szCs w:val="28"/>
        </w:rPr>
        <w:t>забруднення ґрунтів.</w:t>
      </w:r>
      <w:r w:rsidR="00E55163">
        <w:rPr>
          <w:sz w:val="28"/>
          <w:szCs w:val="28"/>
        </w:rPr>
        <w:t xml:space="preserve"> </w:t>
      </w:r>
    </w:p>
    <w:p w:rsidR="00E63D6F" w:rsidRDefault="00815821" w:rsidP="00E63D6F">
      <w:pPr>
        <w:ind w:firstLine="567"/>
        <w:jc w:val="both"/>
        <w:rPr>
          <w:sz w:val="28"/>
          <w:szCs w:val="28"/>
        </w:rPr>
      </w:pPr>
      <w:r w:rsidRPr="00815821">
        <w:rPr>
          <w:b/>
          <w:sz w:val="28"/>
          <w:szCs w:val="28"/>
        </w:rPr>
        <w:t>Поведінка важких металів в системі «ґрунт-рослина».</w:t>
      </w:r>
      <w:r>
        <w:rPr>
          <w:sz w:val="24"/>
          <w:szCs w:val="28"/>
        </w:rPr>
        <w:t xml:space="preserve"> </w:t>
      </w:r>
      <w:r w:rsidR="00E63D6F">
        <w:rPr>
          <w:sz w:val="28"/>
          <w:szCs w:val="28"/>
        </w:rPr>
        <w:t xml:space="preserve">Техногенне навантаження унаслідок надходження ВМ у навколишнє природне середовище негативно впливає не тільки на ґрунти, але і на рослинність. Тому вивчення процесів переходу ВМ із ґрунту в рослинність є надзвичайно важливим. Аналіз коефіцієнтів біологічного переходу дозволив виявити низку закономірностей біологічного поглинання ВМ рослинністю з твердої фази ґрунту. Найбільш </w:t>
      </w:r>
      <w:proofErr w:type="spellStart"/>
      <w:r w:rsidR="00E63D6F">
        <w:rPr>
          <w:sz w:val="28"/>
          <w:szCs w:val="28"/>
        </w:rPr>
        <w:t>інтенсивно</w:t>
      </w:r>
      <w:proofErr w:type="spellEnd"/>
      <w:r w:rsidR="00E63D6F">
        <w:rPr>
          <w:sz w:val="28"/>
          <w:szCs w:val="28"/>
        </w:rPr>
        <w:t xml:space="preserve"> трав’яниста та деревна рослинність поглинає </w:t>
      </w:r>
      <w:r w:rsidR="00E63D6F">
        <w:rPr>
          <w:sz w:val="28"/>
          <w:szCs w:val="28"/>
          <w:lang w:val="en-US"/>
        </w:rPr>
        <w:t>Mo</w:t>
      </w:r>
      <w:r w:rsidR="00E63D6F">
        <w:rPr>
          <w:sz w:val="28"/>
          <w:szCs w:val="28"/>
        </w:rPr>
        <w:t xml:space="preserve">, </w:t>
      </w:r>
      <w:r w:rsidR="00E63D6F">
        <w:rPr>
          <w:sz w:val="28"/>
          <w:szCs w:val="28"/>
          <w:lang w:val="en-US"/>
        </w:rPr>
        <w:t>Cu</w:t>
      </w:r>
      <w:r w:rsidR="00E63D6F">
        <w:rPr>
          <w:sz w:val="28"/>
          <w:szCs w:val="28"/>
        </w:rPr>
        <w:t xml:space="preserve">, </w:t>
      </w:r>
      <w:proofErr w:type="spellStart"/>
      <w:r w:rsidR="00E63D6F">
        <w:rPr>
          <w:sz w:val="28"/>
          <w:szCs w:val="28"/>
        </w:rPr>
        <w:t>Ni</w:t>
      </w:r>
      <w:proofErr w:type="spellEnd"/>
      <w:r w:rsidR="00E63D6F">
        <w:rPr>
          <w:sz w:val="28"/>
          <w:szCs w:val="28"/>
        </w:rPr>
        <w:t xml:space="preserve">, </w:t>
      </w:r>
      <w:proofErr w:type="spellStart"/>
      <w:r w:rsidR="00E63D6F">
        <w:rPr>
          <w:sz w:val="28"/>
          <w:szCs w:val="28"/>
        </w:rPr>
        <w:t>Co</w:t>
      </w:r>
      <w:proofErr w:type="spellEnd"/>
      <w:r w:rsidR="00E63D6F">
        <w:rPr>
          <w:sz w:val="28"/>
          <w:szCs w:val="28"/>
        </w:rPr>
        <w:t xml:space="preserve"> (коефіцієнти біологічного поглинання – 1-5,6), найменше – </w:t>
      </w:r>
      <w:r w:rsidR="00E63D6F">
        <w:rPr>
          <w:sz w:val="28"/>
          <w:szCs w:val="28"/>
          <w:lang w:val="en-US"/>
        </w:rPr>
        <w:t>V</w:t>
      </w:r>
      <w:r w:rsidR="00E63D6F">
        <w:rPr>
          <w:sz w:val="28"/>
          <w:szCs w:val="28"/>
        </w:rPr>
        <w:t xml:space="preserve"> і </w:t>
      </w:r>
      <w:r w:rsidR="00E63D6F">
        <w:rPr>
          <w:sz w:val="28"/>
          <w:szCs w:val="28"/>
          <w:lang w:val="en-US"/>
        </w:rPr>
        <w:t>Cr</w:t>
      </w:r>
      <w:r w:rsidR="00E63D6F">
        <w:rPr>
          <w:sz w:val="28"/>
          <w:szCs w:val="28"/>
        </w:rPr>
        <w:t xml:space="preserve"> (коефіцієнти біологічного поглинання – 0,1-0,2).</w:t>
      </w:r>
    </w:p>
    <w:p w:rsidR="003327F6" w:rsidRDefault="00286271" w:rsidP="00E63D6F">
      <w:pPr>
        <w:pStyle w:val="a5"/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міст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важких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металів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системі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ґрунт-рослина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НПП «</w:t>
      </w:r>
      <w:proofErr w:type="spellStart"/>
      <w:r>
        <w:rPr>
          <w:sz w:val="28"/>
          <w:szCs w:val="28"/>
        </w:rPr>
        <w:t>Нижньосульський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демонструє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у межах одного виду </w:t>
      </w:r>
      <w:proofErr w:type="spellStart"/>
      <w:r>
        <w:rPr>
          <w:sz w:val="28"/>
          <w:szCs w:val="28"/>
        </w:rPr>
        <w:t>рослин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розподіл</w:t>
      </w:r>
      <w:proofErr w:type="spellEnd"/>
      <w:r>
        <w:rPr>
          <w:sz w:val="28"/>
          <w:szCs w:val="28"/>
        </w:rPr>
        <w:t xml:space="preserve"> ВМ носить </w:t>
      </w:r>
      <w:proofErr w:type="spellStart"/>
      <w:r>
        <w:rPr>
          <w:sz w:val="28"/>
          <w:szCs w:val="28"/>
        </w:rPr>
        <w:t>рівномірно-дисперсний</w:t>
      </w:r>
      <w:proofErr w:type="spellEnd"/>
      <w:r>
        <w:rPr>
          <w:sz w:val="28"/>
          <w:szCs w:val="28"/>
        </w:rPr>
        <w:t xml:space="preserve"> характер, але при </w:t>
      </w:r>
      <w:proofErr w:type="spellStart"/>
      <w:r>
        <w:rPr>
          <w:sz w:val="28"/>
          <w:szCs w:val="28"/>
        </w:rPr>
        <w:t>цьому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коливання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вмісту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окремих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важких металів</w:t>
      </w:r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рослинах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сягати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± 7% до ± 25-35%. </w:t>
      </w:r>
      <w:proofErr w:type="spellStart"/>
      <w:r>
        <w:rPr>
          <w:sz w:val="28"/>
          <w:szCs w:val="28"/>
        </w:rPr>
        <w:t>Найбільша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здатність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біоакумуляції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виражена</w:t>
      </w:r>
      <w:proofErr w:type="spellEnd"/>
      <w:r>
        <w:rPr>
          <w:sz w:val="28"/>
          <w:szCs w:val="28"/>
        </w:rPr>
        <w:t xml:space="preserve"> 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біогенних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мікроелементів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proofErr w:type="spellStart"/>
      <w:r>
        <w:rPr>
          <w:sz w:val="28"/>
          <w:szCs w:val="28"/>
        </w:rPr>
        <w:t>марганцю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купруму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вміст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важких металів</w:t>
      </w:r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рослинах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НПП «</w:t>
      </w:r>
      <w:proofErr w:type="spellStart"/>
      <w:r>
        <w:rPr>
          <w:sz w:val="28"/>
          <w:szCs w:val="28"/>
        </w:rPr>
        <w:t>Нижньосульський</w:t>
      </w:r>
      <w:proofErr w:type="spellEnd"/>
      <w:r>
        <w:rPr>
          <w:sz w:val="28"/>
          <w:szCs w:val="28"/>
        </w:rPr>
        <w:t xml:space="preserve">» є </w:t>
      </w:r>
      <w:proofErr w:type="spellStart"/>
      <w:r>
        <w:rPr>
          <w:sz w:val="28"/>
          <w:szCs w:val="28"/>
        </w:rPr>
        <w:t>невисоким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вважатись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фоновим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регіону</w:t>
      </w:r>
      <w:proofErr w:type="spellEnd"/>
      <w:r>
        <w:rPr>
          <w:sz w:val="28"/>
          <w:szCs w:val="28"/>
        </w:rPr>
        <w:t>.</w:t>
      </w:r>
    </w:p>
    <w:p w:rsidR="00D15044" w:rsidRDefault="00815821" w:rsidP="00D15044">
      <w:pPr>
        <w:pStyle w:val="a5"/>
        <w:ind w:left="0" w:firstLine="708"/>
        <w:jc w:val="both"/>
        <w:rPr>
          <w:sz w:val="28"/>
          <w:szCs w:val="28"/>
          <w:lang w:val="uk-UA"/>
        </w:rPr>
      </w:pPr>
      <w:proofErr w:type="spellStart"/>
      <w:r w:rsidRPr="00815821">
        <w:rPr>
          <w:b/>
          <w:sz w:val="28"/>
          <w:szCs w:val="28"/>
        </w:rPr>
        <w:t>Забруднення</w:t>
      </w:r>
      <w:proofErr w:type="spellEnd"/>
      <w:r w:rsidRPr="00815821">
        <w:rPr>
          <w:b/>
          <w:sz w:val="28"/>
          <w:szCs w:val="28"/>
        </w:rPr>
        <w:t xml:space="preserve"> </w:t>
      </w:r>
      <w:proofErr w:type="spellStart"/>
      <w:r w:rsidRPr="00815821">
        <w:rPr>
          <w:b/>
          <w:sz w:val="28"/>
          <w:szCs w:val="28"/>
        </w:rPr>
        <w:t>акваторії</w:t>
      </w:r>
      <w:proofErr w:type="spellEnd"/>
      <w:r w:rsidRPr="00815821">
        <w:rPr>
          <w:b/>
          <w:sz w:val="28"/>
          <w:szCs w:val="28"/>
        </w:rPr>
        <w:t xml:space="preserve"> НПП «</w:t>
      </w:r>
      <w:proofErr w:type="spellStart"/>
      <w:r w:rsidRPr="00815821">
        <w:rPr>
          <w:b/>
          <w:sz w:val="28"/>
          <w:szCs w:val="28"/>
        </w:rPr>
        <w:t>Нижньосульський</w:t>
      </w:r>
      <w:proofErr w:type="spellEnd"/>
      <w:r w:rsidRPr="00815821">
        <w:rPr>
          <w:b/>
          <w:sz w:val="28"/>
          <w:szCs w:val="28"/>
        </w:rPr>
        <w:t xml:space="preserve">» </w:t>
      </w:r>
      <w:proofErr w:type="spellStart"/>
      <w:r w:rsidRPr="00815821">
        <w:rPr>
          <w:b/>
          <w:sz w:val="28"/>
          <w:szCs w:val="28"/>
        </w:rPr>
        <w:t>важкими</w:t>
      </w:r>
      <w:proofErr w:type="spellEnd"/>
      <w:r w:rsidRPr="00815821">
        <w:rPr>
          <w:b/>
          <w:sz w:val="28"/>
          <w:szCs w:val="28"/>
        </w:rPr>
        <w:t xml:space="preserve"> </w:t>
      </w:r>
      <w:proofErr w:type="spellStart"/>
      <w:r w:rsidRPr="00815821">
        <w:rPr>
          <w:b/>
          <w:sz w:val="28"/>
          <w:szCs w:val="28"/>
        </w:rPr>
        <w:t>металами</w:t>
      </w:r>
      <w:proofErr w:type="spellEnd"/>
      <w:r w:rsidRPr="00815821">
        <w:rPr>
          <w:b/>
          <w:sz w:val="32"/>
          <w:szCs w:val="28"/>
          <w:lang w:val="uk-UA"/>
        </w:rPr>
        <w:t xml:space="preserve">. </w:t>
      </w:r>
      <w:r w:rsidR="003327F6" w:rsidRPr="003327F6">
        <w:rPr>
          <w:sz w:val="28"/>
          <w:szCs w:val="28"/>
          <w:lang w:val="uk-UA"/>
        </w:rPr>
        <w:t xml:space="preserve">Відібрані проби води на вміст важких металів свідчать, що акваторія </w:t>
      </w:r>
      <w:proofErr w:type="spellStart"/>
      <w:r w:rsidR="003327F6" w:rsidRPr="003327F6">
        <w:rPr>
          <w:sz w:val="28"/>
          <w:szCs w:val="28"/>
          <w:lang w:val="uk-UA"/>
        </w:rPr>
        <w:t>Сулинської</w:t>
      </w:r>
      <w:proofErr w:type="spellEnd"/>
      <w:r w:rsidR="003327F6" w:rsidRPr="003327F6">
        <w:rPr>
          <w:sz w:val="28"/>
          <w:szCs w:val="28"/>
          <w:lang w:val="uk-UA"/>
        </w:rPr>
        <w:t xml:space="preserve"> затоки знаходиться в задовільному стані, явищ техногенних забруднень на момент дослідження не виявлено. </w:t>
      </w:r>
      <w:proofErr w:type="spellStart"/>
      <w:r w:rsidR="003327F6" w:rsidRPr="003327F6">
        <w:rPr>
          <w:sz w:val="28"/>
          <w:szCs w:val="28"/>
        </w:rPr>
        <w:t>Більшість</w:t>
      </w:r>
      <w:proofErr w:type="spellEnd"/>
      <w:r w:rsidR="003327F6" w:rsidRPr="003327F6">
        <w:rPr>
          <w:sz w:val="28"/>
          <w:szCs w:val="28"/>
        </w:rPr>
        <w:t xml:space="preserve"> ВМ </w:t>
      </w:r>
      <w:proofErr w:type="spellStart"/>
      <w:r w:rsidR="003327F6" w:rsidRPr="003327F6">
        <w:rPr>
          <w:sz w:val="28"/>
          <w:szCs w:val="28"/>
        </w:rPr>
        <w:t>надходять</w:t>
      </w:r>
      <w:proofErr w:type="spellEnd"/>
      <w:r w:rsidR="003327F6" w:rsidRPr="003327F6">
        <w:rPr>
          <w:sz w:val="28"/>
          <w:szCs w:val="28"/>
        </w:rPr>
        <w:t xml:space="preserve"> до </w:t>
      </w:r>
      <w:proofErr w:type="spellStart"/>
      <w:r w:rsidR="003327F6" w:rsidRPr="003327F6">
        <w:rPr>
          <w:sz w:val="28"/>
          <w:szCs w:val="28"/>
        </w:rPr>
        <w:t>Сулинської</w:t>
      </w:r>
      <w:proofErr w:type="spellEnd"/>
      <w:r w:rsidR="003327F6" w:rsidRPr="003327F6">
        <w:rPr>
          <w:sz w:val="28"/>
          <w:szCs w:val="28"/>
        </w:rPr>
        <w:t xml:space="preserve"> </w:t>
      </w:r>
      <w:proofErr w:type="spellStart"/>
      <w:proofErr w:type="gramStart"/>
      <w:r w:rsidR="003327F6" w:rsidRPr="003327F6">
        <w:rPr>
          <w:sz w:val="28"/>
          <w:szCs w:val="28"/>
        </w:rPr>
        <w:t>акваторії</w:t>
      </w:r>
      <w:proofErr w:type="spellEnd"/>
      <w:r w:rsidR="003327F6" w:rsidRPr="003327F6">
        <w:rPr>
          <w:sz w:val="28"/>
          <w:szCs w:val="28"/>
        </w:rPr>
        <w:t xml:space="preserve">,  </w:t>
      </w:r>
      <w:proofErr w:type="spellStart"/>
      <w:r w:rsidR="003327F6" w:rsidRPr="003327F6">
        <w:rPr>
          <w:sz w:val="28"/>
          <w:szCs w:val="28"/>
        </w:rPr>
        <w:t>переважно</w:t>
      </w:r>
      <w:proofErr w:type="spellEnd"/>
      <w:proofErr w:type="gramEnd"/>
      <w:r w:rsidR="003327F6" w:rsidRPr="003327F6">
        <w:rPr>
          <w:sz w:val="28"/>
          <w:szCs w:val="28"/>
        </w:rPr>
        <w:t xml:space="preserve"> </w:t>
      </w:r>
      <w:proofErr w:type="spellStart"/>
      <w:r w:rsidR="003327F6" w:rsidRPr="003327F6">
        <w:rPr>
          <w:sz w:val="28"/>
          <w:szCs w:val="28"/>
        </w:rPr>
        <w:t>під</w:t>
      </w:r>
      <w:proofErr w:type="spellEnd"/>
      <w:r w:rsidR="003327F6" w:rsidRPr="003327F6">
        <w:rPr>
          <w:sz w:val="28"/>
          <w:szCs w:val="28"/>
        </w:rPr>
        <w:t xml:space="preserve"> час </w:t>
      </w:r>
      <w:proofErr w:type="spellStart"/>
      <w:r w:rsidR="003327F6" w:rsidRPr="003327F6">
        <w:rPr>
          <w:sz w:val="28"/>
          <w:szCs w:val="28"/>
        </w:rPr>
        <w:t>весняної</w:t>
      </w:r>
      <w:proofErr w:type="spellEnd"/>
      <w:r w:rsidR="003327F6" w:rsidRPr="003327F6">
        <w:rPr>
          <w:sz w:val="28"/>
          <w:szCs w:val="28"/>
        </w:rPr>
        <w:t xml:space="preserve"> </w:t>
      </w:r>
      <w:proofErr w:type="spellStart"/>
      <w:r w:rsidR="003327F6" w:rsidRPr="003327F6">
        <w:rPr>
          <w:sz w:val="28"/>
          <w:szCs w:val="28"/>
        </w:rPr>
        <w:t>повені</w:t>
      </w:r>
      <w:proofErr w:type="spellEnd"/>
      <w:r w:rsidR="003327F6" w:rsidRPr="003327F6">
        <w:rPr>
          <w:sz w:val="28"/>
          <w:szCs w:val="28"/>
        </w:rPr>
        <w:t xml:space="preserve"> з </w:t>
      </w:r>
      <w:proofErr w:type="spellStart"/>
      <w:r w:rsidR="003327F6" w:rsidRPr="003327F6">
        <w:rPr>
          <w:sz w:val="28"/>
          <w:szCs w:val="28"/>
        </w:rPr>
        <w:t>талими</w:t>
      </w:r>
      <w:proofErr w:type="spellEnd"/>
      <w:r w:rsidR="003327F6" w:rsidRPr="003327F6">
        <w:rPr>
          <w:sz w:val="28"/>
          <w:szCs w:val="28"/>
        </w:rPr>
        <w:t xml:space="preserve"> </w:t>
      </w:r>
      <w:proofErr w:type="spellStart"/>
      <w:r w:rsidR="003327F6" w:rsidRPr="003327F6">
        <w:rPr>
          <w:sz w:val="28"/>
          <w:szCs w:val="28"/>
        </w:rPr>
        <w:t>сніговими</w:t>
      </w:r>
      <w:proofErr w:type="spellEnd"/>
      <w:r w:rsidR="003327F6" w:rsidRPr="003327F6">
        <w:rPr>
          <w:sz w:val="28"/>
          <w:szCs w:val="28"/>
        </w:rPr>
        <w:t xml:space="preserve"> водами.</w:t>
      </w:r>
      <w:r w:rsidR="003327F6" w:rsidRPr="003327F6">
        <w:rPr>
          <w:sz w:val="28"/>
          <w:szCs w:val="28"/>
          <w:lang w:val="uk-UA"/>
        </w:rPr>
        <w:t xml:space="preserve"> Було </w:t>
      </w:r>
      <w:proofErr w:type="spellStart"/>
      <w:r w:rsidR="003327F6" w:rsidRPr="003327F6">
        <w:rPr>
          <w:sz w:val="28"/>
          <w:szCs w:val="28"/>
          <w:lang w:val="uk-UA"/>
        </w:rPr>
        <w:t>відмічено</w:t>
      </w:r>
      <w:proofErr w:type="spellEnd"/>
      <w:r w:rsidR="003327F6" w:rsidRPr="003327F6">
        <w:rPr>
          <w:sz w:val="28"/>
          <w:szCs w:val="28"/>
          <w:lang w:val="uk-UA"/>
        </w:rPr>
        <w:t xml:space="preserve"> перевищення окремих токсичних елементів у воді порівняно з діючими нормами ГДК. Зокрема, концентрація марганцю варіювала до 0,028-0,035 мг/дм</w:t>
      </w:r>
      <w:r w:rsidR="003327F6" w:rsidRPr="003327F6">
        <w:rPr>
          <w:sz w:val="28"/>
          <w:szCs w:val="28"/>
          <w:vertAlign w:val="superscript"/>
          <w:lang w:val="uk-UA"/>
        </w:rPr>
        <w:t>3</w:t>
      </w:r>
      <w:r w:rsidR="003327F6" w:rsidRPr="003327F6">
        <w:rPr>
          <w:sz w:val="28"/>
          <w:szCs w:val="28"/>
          <w:lang w:val="uk-UA"/>
        </w:rPr>
        <w:t xml:space="preserve">, що спричинено доброю розчинністю у воді його </w:t>
      </w:r>
      <w:proofErr w:type="spellStart"/>
      <w:r w:rsidR="003327F6" w:rsidRPr="003327F6">
        <w:rPr>
          <w:sz w:val="28"/>
          <w:szCs w:val="28"/>
          <w:lang w:val="uk-UA"/>
        </w:rPr>
        <w:t>сполук</w:t>
      </w:r>
      <w:proofErr w:type="spellEnd"/>
      <w:r w:rsidR="003327F6" w:rsidRPr="003327F6">
        <w:rPr>
          <w:sz w:val="28"/>
          <w:szCs w:val="28"/>
          <w:lang w:val="uk-UA"/>
        </w:rPr>
        <w:t xml:space="preserve">, низькою здатністю до </w:t>
      </w:r>
      <w:proofErr w:type="spellStart"/>
      <w:r w:rsidR="003327F6" w:rsidRPr="003327F6">
        <w:rPr>
          <w:sz w:val="28"/>
          <w:szCs w:val="28"/>
          <w:lang w:val="uk-UA"/>
        </w:rPr>
        <w:t>комплексоутворення</w:t>
      </w:r>
      <w:proofErr w:type="spellEnd"/>
      <w:r w:rsidR="003327F6" w:rsidRPr="003327F6">
        <w:rPr>
          <w:sz w:val="28"/>
          <w:szCs w:val="28"/>
          <w:lang w:val="uk-UA"/>
        </w:rPr>
        <w:t xml:space="preserve"> та високою міграційною здатністю.</w:t>
      </w:r>
    </w:p>
    <w:p w:rsidR="00576382" w:rsidRPr="00D15044" w:rsidRDefault="00286271" w:rsidP="00D15044">
      <w:pPr>
        <w:pStyle w:val="a5"/>
        <w:ind w:left="0" w:firstLine="708"/>
        <w:jc w:val="both"/>
        <w:rPr>
          <w:sz w:val="28"/>
          <w:szCs w:val="28"/>
          <w:lang w:val="uk-UA"/>
        </w:rPr>
      </w:pPr>
      <w:r w:rsidRPr="00D15044">
        <w:rPr>
          <w:sz w:val="28"/>
          <w:szCs w:val="28"/>
          <w:lang w:val="uk-UA"/>
        </w:rPr>
        <w:t>Вперше встановлений природний</w:t>
      </w:r>
      <w:r w:rsidR="00576382" w:rsidRPr="00D15044">
        <w:rPr>
          <w:sz w:val="28"/>
          <w:szCs w:val="28"/>
          <w:lang w:val="uk-UA"/>
        </w:rPr>
        <w:t xml:space="preserve"> геохім</w:t>
      </w:r>
      <w:r w:rsidRPr="00D15044">
        <w:rPr>
          <w:sz w:val="28"/>
          <w:szCs w:val="28"/>
          <w:lang w:val="uk-UA"/>
        </w:rPr>
        <w:t>ічний фон</w:t>
      </w:r>
      <w:r w:rsidR="00576382" w:rsidRPr="00D15044">
        <w:rPr>
          <w:sz w:val="28"/>
          <w:szCs w:val="28"/>
          <w:lang w:val="uk-UA"/>
        </w:rPr>
        <w:t xml:space="preserve"> для мікроелементів природоохоронних територій (</w:t>
      </w:r>
      <w:r w:rsidR="00576382">
        <w:rPr>
          <w:sz w:val="28"/>
          <w:szCs w:val="28"/>
          <w:lang w:val="en-US"/>
        </w:rPr>
        <w:t>Ba</w:t>
      </w:r>
      <w:r w:rsidR="00576382" w:rsidRPr="00D15044">
        <w:rPr>
          <w:sz w:val="28"/>
          <w:szCs w:val="28"/>
          <w:lang w:val="uk-UA"/>
        </w:rPr>
        <w:t xml:space="preserve">, </w:t>
      </w:r>
      <w:r w:rsidR="00576382">
        <w:rPr>
          <w:sz w:val="28"/>
          <w:szCs w:val="28"/>
          <w:lang w:val="en-US"/>
        </w:rPr>
        <w:t>Cr</w:t>
      </w:r>
      <w:r w:rsidR="00576382" w:rsidRPr="00D15044">
        <w:rPr>
          <w:sz w:val="28"/>
          <w:szCs w:val="28"/>
          <w:lang w:val="uk-UA"/>
        </w:rPr>
        <w:t xml:space="preserve">, </w:t>
      </w:r>
      <w:r w:rsidR="00576382">
        <w:rPr>
          <w:sz w:val="28"/>
          <w:szCs w:val="28"/>
          <w:lang w:val="en-US"/>
        </w:rPr>
        <w:t>Ag</w:t>
      </w:r>
      <w:r w:rsidR="00576382" w:rsidRPr="00D15044">
        <w:rPr>
          <w:sz w:val="28"/>
          <w:szCs w:val="28"/>
          <w:lang w:val="uk-UA"/>
        </w:rPr>
        <w:t xml:space="preserve">, </w:t>
      </w:r>
      <w:r w:rsidR="00576382">
        <w:rPr>
          <w:sz w:val="28"/>
          <w:szCs w:val="28"/>
          <w:lang w:val="en-US"/>
        </w:rPr>
        <w:t>Fe</w:t>
      </w:r>
      <w:r w:rsidR="00576382" w:rsidRPr="00D15044">
        <w:rPr>
          <w:sz w:val="28"/>
          <w:szCs w:val="28"/>
          <w:lang w:val="uk-UA"/>
        </w:rPr>
        <w:t xml:space="preserve">, </w:t>
      </w:r>
      <w:proofErr w:type="spellStart"/>
      <w:r w:rsidR="00576382">
        <w:rPr>
          <w:sz w:val="28"/>
          <w:szCs w:val="28"/>
          <w:lang w:val="en-US"/>
        </w:rPr>
        <w:t>Mn</w:t>
      </w:r>
      <w:proofErr w:type="spellEnd"/>
      <w:r w:rsidR="00576382" w:rsidRPr="00D15044">
        <w:rPr>
          <w:sz w:val="28"/>
          <w:szCs w:val="28"/>
          <w:lang w:val="uk-UA"/>
        </w:rPr>
        <w:t xml:space="preserve">, </w:t>
      </w:r>
      <w:r w:rsidR="00576382">
        <w:rPr>
          <w:sz w:val="28"/>
          <w:szCs w:val="28"/>
          <w:lang w:val="en-US"/>
        </w:rPr>
        <w:t>Cu</w:t>
      </w:r>
      <w:r w:rsidR="00576382" w:rsidRPr="00D15044">
        <w:rPr>
          <w:sz w:val="28"/>
          <w:szCs w:val="28"/>
          <w:lang w:val="uk-UA"/>
        </w:rPr>
        <w:t xml:space="preserve">, </w:t>
      </w:r>
      <w:proofErr w:type="spellStart"/>
      <w:r w:rsidR="00576382">
        <w:rPr>
          <w:sz w:val="28"/>
          <w:szCs w:val="28"/>
          <w:lang w:val="en-US"/>
        </w:rPr>
        <w:t>Sr</w:t>
      </w:r>
      <w:proofErr w:type="spellEnd"/>
      <w:r w:rsidR="00576382" w:rsidRPr="00D15044">
        <w:rPr>
          <w:sz w:val="28"/>
          <w:szCs w:val="28"/>
          <w:lang w:val="uk-UA"/>
        </w:rPr>
        <w:t xml:space="preserve">, </w:t>
      </w:r>
      <w:r w:rsidR="00576382">
        <w:rPr>
          <w:sz w:val="28"/>
          <w:szCs w:val="28"/>
          <w:lang w:val="en-US"/>
        </w:rPr>
        <w:t>Mo</w:t>
      </w:r>
      <w:r w:rsidR="00576382" w:rsidRPr="00D15044">
        <w:rPr>
          <w:sz w:val="28"/>
          <w:szCs w:val="28"/>
          <w:lang w:val="uk-UA"/>
        </w:rPr>
        <w:t xml:space="preserve">, </w:t>
      </w:r>
      <w:r w:rsidR="00576382">
        <w:rPr>
          <w:sz w:val="28"/>
          <w:szCs w:val="28"/>
          <w:lang w:val="en-US"/>
        </w:rPr>
        <w:t>V</w:t>
      </w:r>
      <w:r w:rsidR="00576382" w:rsidRPr="00D15044">
        <w:rPr>
          <w:sz w:val="28"/>
          <w:szCs w:val="28"/>
          <w:lang w:val="uk-UA"/>
        </w:rPr>
        <w:t xml:space="preserve">, </w:t>
      </w:r>
      <w:r w:rsidR="00576382">
        <w:rPr>
          <w:sz w:val="28"/>
          <w:szCs w:val="28"/>
          <w:lang w:val="en-US"/>
        </w:rPr>
        <w:t>Ni</w:t>
      </w:r>
      <w:r w:rsidR="00576382" w:rsidRPr="00D15044">
        <w:rPr>
          <w:sz w:val="28"/>
          <w:szCs w:val="28"/>
          <w:lang w:val="uk-UA"/>
        </w:rPr>
        <w:t xml:space="preserve">, </w:t>
      </w:r>
      <w:r w:rsidR="00576382">
        <w:rPr>
          <w:sz w:val="28"/>
          <w:szCs w:val="28"/>
          <w:lang w:val="en-US"/>
        </w:rPr>
        <w:t>Zn</w:t>
      </w:r>
      <w:r w:rsidR="00576382" w:rsidRPr="00D15044">
        <w:rPr>
          <w:sz w:val="28"/>
          <w:szCs w:val="28"/>
          <w:lang w:val="uk-UA"/>
        </w:rPr>
        <w:t xml:space="preserve">, </w:t>
      </w:r>
      <w:r w:rsidR="00576382">
        <w:rPr>
          <w:sz w:val="28"/>
          <w:szCs w:val="28"/>
          <w:lang w:val="en-US"/>
        </w:rPr>
        <w:t>Cd</w:t>
      </w:r>
      <w:r w:rsidR="00576382" w:rsidRPr="00D15044">
        <w:rPr>
          <w:sz w:val="28"/>
          <w:szCs w:val="28"/>
          <w:lang w:val="uk-UA"/>
        </w:rPr>
        <w:t xml:space="preserve">, </w:t>
      </w:r>
      <w:proofErr w:type="spellStart"/>
      <w:r w:rsidR="00576382">
        <w:rPr>
          <w:sz w:val="28"/>
          <w:szCs w:val="28"/>
          <w:lang w:val="en-US"/>
        </w:rPr>
        <w:t>Ti</w:t>
      </w:r>
      <w:proofErr w:type="spellEnd"/>
      <w:r w:rsidR="00576382" w:rsidRPr="00D15044">
        <w:rPr>
          <w:sz w:val="28"/>
          <w:szCs w:val="28"/>
          <w:lang w:val="uk-UA"/>
        </w:rPr>
        <w:t xml:space="preserve">, </w:t>
      </w:r>
      <w:proofErr w:type="spellStart"/>
      <w:r w:rsidR="00576382">
        <w:rPr>
          <w:sz w:val="28"/>
          <w:szCs w:val="28"/>
          <w:lang w:val="en-US"/>
        </w:rPr>
        <w:t>Zr</w:t>
      </w:r>
      <w:proofErr w:type="spellEnd"/>
      <w:r w:rsidR="00576382" w:rsidRPr="00D15044">
        <w:rPr>
          <w:sz w:val="28"/>
          <w:szCs w:val="28"/>
          <w:lang w:val="uk-UA"/>
        </w:rPr>
        <w:t xml:space="preserve">, </w:t>
      </w:r>
      <w:r w:rsidR="00576382">
        <w:rPr>
          <w:sz w:val="28"/>
          <w:szCs w:val="28"/>
          <w:lang w:val="en-US"/>
        </w:rPr>
        <w:t>Ce</w:t>
      </w:r>
      <w:r w:rsidR="00576382" w:rsidRPr="00D15044">
        <w:rPr>
          <w:sz w:val="28"/>
          <w:szCs w:val="28"/>
          <w:lang w:val="uk-UA"/>
        </w:rPr>
        <w:t xml:space="preserve">, </w:t>
      </w:r>
      <w:proofErr w:type="spellStart"/>
      <w:r w:rsidR="00576382">
        <w:rPr>
          <w:sz w:val="28"/>
          <w:szCs w:val="28"/>
          <w:lang w:val="en-US"/>
        </w:rPr>
        <w:t>Sc</w:t>
      </w:r>
      <w:proofErr w:type="spellEnd"/>
      <w:r w:rsidR="00576382" w:rsidRPr="00D15044">
        <w:rPr>
          <w:sz w:val="28"/>
          <w:szCs w:val="28"/>
          <w:lang w:val="uk-UA"/>
        </w:rPr>
        <w:t xml:space="preserve">, </w:t>
      </w:r>
      <w:r w:rsidR="00576382">
        <w:rPr>
          <w:sz w:val="28"/>
          <w:szCs w:val="28"/>
          <w:lang w:val="en-US"/>
        </w:rPr>
        <w:t>La</w:t>
      </w:r>
      <w:r w:rsidR="00576382" w:rsidRPr="00D15044">
        <w:rPr>
          <w:sz w:val="28"/>
          <w:szCs w:val="28"/>
          <w:lang w:val="uk-UA"/>
        </w:rPr>
        <w:t xml:space="preserve">, </w:t>
      </w:r>
      <w:r w:rsidR="00576382">
        <w:rPr>
          <w:sz w:val="28"/>
          <w:szCs w:val="28"/>
          <w:lang w:val="en-US"/>
        </w:rPr>
        <w:t>Y</w:t>
      </w:r>
      <w:r w:rsidR="00576382" w:rsidRPr="00D15044">
        <w:rPr>
          <w:sz w:val="28"/>
          <w:szCs w:val="28"/>
          <w:lang w:val="uk-UA"/>
        </w:rPr>
        <w:t xml:space="preserve">, </w:t>
      </w:r>
      <w:proofErr w:type="spellStart"/>
      <w:r w:rsidR="00576382">
        <w:rPr>
          <w:sz w:val="28"/>
          <w:szCs w:val="28"/>
          <w:lang w:val="en-US"/>
        </w:rPr>
        <w:t>Yb</w:t>
      </w:r>
      <w:proofErr w:type="spellEnd"/>
      <w:r w:rsidR="00576382" w:rsidRPr="00D15044">
        <w:rPr>
          <w:sz w:val="28"/>
          <w:szCs w:val="28"/>
          <w:lang w:val="uk-UA"/>
        </w:rPr>
        <w:t xml:space="preserve"> та ін. </w:t>
      </w:r>
      <w:r w:rsidR="00576382">
        <w:rPr>
          <w:sz w:val="28"/>
          <w:szCs w:val="28"/>
        </w:rPr>
        <w:t xml:space="preserve">В </w:t>
      </w:r>
      <w:proofErr w:type="spellStart"/>
      <w:r w:rsidR="00576382">
        <w:rPr>
          <w:sz w:val="28"/>
          <w:szCs w:val="28"/>
        </w:rPr>
        <w:t>представлених</w:t>
      </w:r>
      <w:proofErr w:type="spellEnd"/>
      <w:r w:rsidR="00576382">
        <w:rPr>
          <w:sz w:val="28"/>
          <w:szCs w:val="28"/>
        </w:rPr>
        <w:t xml:space="preserve"> роботах </w:t>
      </w:r>
      <w:proofErr w:type="spellStart"/>
      <w:r w:rsidR="00576382">
        <w:rPr>
          <w:sz w:val="28"/>
          <w:szCs w:val="28"/>
        </w:rPr>
        <w:t>оцінка</w:t>
      </w:r>
      <w:proofErr w:type="spellEnd"/>
      <w:r w:rsidR="00576382">
        <w:rPr>
          <w:sz w:val="28"/>
          <w:szCs w:val="28"/>
        </w:rPr>
        <w:t xml:space="preserve"> </w:t>
      </w:r>
      <w:proofErr w:type="spellStart"/>
      <w:r w:rsidR="00576382">
        <w:rPr>
          <w:sz w:val="28"/>
          <w:szCs w:val="28"/>
        </w:rPr>
        <w:t>вмісту</w:t>
      </w:r>
      <w:proofErr w:type="spellEnd"/>
      <w:r w:rsidR="00576382">
        <w:rPr>
          <w:sz w:val="28"/>
          <w:szCs w:val="28"/>
        </w:rPr>
        <w:t xml:space="preserve"> </w:t>
      </w:r>
      <w:proofErr w:type="spellStart"/>
      <w:r w:rsidR="00576382">
        <w:rPr>
          <w:sz w:val="28"/>
          <w:szCs w:val="28"/>
        </w:rPr>
        <w:t>рідкісних</w:t>
      </w:r>
      <w:proofErr w:type="spellEnd"/>
      <w:r w:rsidR="00576382">
        <w:rPr>
          <w:sz w:val="28"/>
          <w:szCs w:val="28"/>
        </w:rPr>
        <w:t xml:space="preserve"> </w:t>
      </w:r>
      <w:proofErr w:type="spellStart"/>
      <w:r w:rsidR="00576382">
        <w:rPr>
          <w:sz w:val="28"/>
          <w:szCs w:val="28"/>
        </w:rPr>
        <w:t>елементів</w:t>
      </w:r>
      <w:proofErr w:type="spellEnd"/>
      <w:r w:rsidR="00576382">
        <w:rPr>
          <w:sz w:val="28"/>
          <w:szCs w:val="28"/>
        </w:rPr>
        <w:t xml:space="preserve"> стала </w:t>
      </w:r>
      <w:proofErr w:type="spellStart"/>
      <w:r w:rsidR="00576382">
        <w:rPr>
          <w:sz w:val="28"/>
          <w:szCs w:val="28"/>
        </w:rPr>
        <w:t>можливою</w:t>
      </w:r>
      <w:proofErr w:type="spellEnd"/>
      <w:r w:rsidR="00576382">
        <w:rPr>
          <w:sz w:val="28"/>
          <w:szCs w:val="28"/>
        </w:rPr>
        <w:t xml:space="preserve"> </w:t>
      </w:r>
      <w:proofErr w:type="spellStart"/>
      <w:r w:rsidR="00576382">
        <w:rPr>
          <w:sz w:val="28"/>
          <w:szCs w:val="28"/>
        </w:rPr>
        <w:t>завдяки</w:t>
      </w:r>
      <w:proofErr w:type="spellEnd"/>
      <w:r w:rsidR="00576382">
        <w:rPr>
          <w:sz w:val="28"/>
          <w:szCs w:val="28"/>
        </w:rPr>
        <w:t xml:space="preserve"> </w:t>
      </w:r>
      <w:proofErr w:type="spellStart"/>
      <w:r w:rsidR="00576382">
        <w:rPr>
          <w:sz w:val="28"/>
          <w:szCs w:val="28"/>
        </w:rPr>
        <w:t>застосуванню</w:t>
      </w:r>
      <w:proofErr w:type="spellEnd"/>
      <w:r w:rsidR="00576382">
        <w:rPr>
          <w:sz w:val="28"/>
          <w:szCs w:val="28"/>
        </w:rPr>
        <w:t xml:space="preserve"> </w:t>
      </w:r>
      <w:proofErr w:type="spellStart"/>
      <w:r w:rsidR="00576382">
        <w:rPr>
          <w:sz w:val="28"/>
          <w:szCs w:val="28"/>
        </w:rPr>
        <w:t>високочутливого</w:t>
      </w:r>
      <w:proofErr w:type="spellEnd"/>
      <w:r w:rsidR="00576382">
        <w:rPr>
          <w:sz w:val="28"/>
          <w:szCs w:val="28"/>
        </w:rPr>
        <w:t xml:space="preserve"> методу </w:t>
      </w:r>
      <w:proofErr w:type="spellStart"/>
      <w:r w:rsidR="00576382">
        <w:rPr>
          <w:sz w:val="28"/>
          <w:szCs w:val="28"/>
        </w:rPr>
        <w:t>мас-спектрометрії</w:t>
      </w:r>
      <w:proofErr w:type="spellEnd"/>
      <w:r w:rsidR="00576382">
        <w:rPr>
          <w:sz w:val="28"/>
          <w:szCs w:val="28"/>
        </w:rPr>
        <w:t xml:space="preserve"> з </w:t>
      </w:r>
      <w:proofErr w:type="spellStart"/>
      <w:r w:rsidR="00576382">
        <w:rPr>
          <w:sz w:val="28"/>
          <w:szCs w:val="28"/>
        </w:rPr>
        <w:t>індуктивно-зв’язаною</w:t>
      </w:r>
      <w:proofErr w:type="spellEnd"/>
      <w:r w:rsidR="00576382">
        <w:rPr>
          <w:sz w:val="28"/>
          <w:szCs w:val="28"/>
        </w:rPr>
        <w:t xml:space="preserve"> плазмою.</w:t>
      </w:r>
    </w:p>
    <w:p w:rsidR="00815821" w:rsidRDefault="00815821" w:rsidP="008158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чином, отримано нові, оригінальні характеристики розподілу ВМ в ландшафтах НПП «</w:t>
      </w:r>
      <w:proofErr w:type="spellStart"/>
      <w:r>
        <w:rPr>
          <w:sz w:val="28"/>
          <w:szCs w:val="28"/>
        </w:rPr>
        <w:t>Нижньосульський</w:t>
      </w:r>
      <w:proofErr w:type="spellEnd"/>
      <w:r>
        <w:rPr>
          <w:sz w:val="28"/>
          <w:szCs w:val="28"/>
        </w:rPr>
        <w:t xml:space="preserve">». Обґрунтовано доцільність використання біогеохімічних показників при комплексній оцінці та прогнозі стану об’єктів довкілля. Розроблені підходи не мають аналогів в Україні. </w:t>
      </w:r>
    </w:p>
    <w:p w:rsidR="00576382" w:rsidRDefault="00815821" w:rsidP="00576382">
      <w:pPr>
        <w:ind w:firstLine="567"/>
        <w:jc w:val="both"/>
        <w:rPr>
          <w:sz w:val="28"/>
          <w:szCs w:val="28"/>
          <w:lang w:val="ru-RU" w:eastAsia="en-US"/>
        </w:rPr>
      </w:pPr>
      <w:proofErr w:type="spellStart"/>
      <w:r w:rsidRPr="00815821">
        <w:rPr>
          <w:rStyle w:val="rvts8"/>
          <w:b/>
          <w:sz w:val="28"/>
          <w:szCs w:val="28"/>
        </w:rPr>
        <w:t>Ландшафтно</w:t>
      </w:r>
      <w:proofErr w:type="spellEnd"/>
      <w:r w:rsidRPr="00815821">
        <w:rPr>
          <w:rStyle w:val="rvts8"/>
          <w:b/>
          <w:sz w:val="28"/>
          <w:szCs w:val="28"/>
        </w:rPr>
        <w:t xml:space="preserve">-геохімічні дослідження як основа </w:t>
      </w:r>
      <w:proofErr w:type="spellStart"/>
      <w:r w:rsidRPr="00815821">
        <w:rPr>
          <w:rStyle w:val="rvts8"/>
          <w:b/>
          <w:sz w:val="28"/>
          <w:szCs w:val="28"/>
        </w:rPr>
        <w:t>г</w:t>
      </w:r>
      <w:r w:rsidRPr="00815821">
        <w:rPr>
          <w:b/>
          <w:sz w:val="28"/>
          <w:szCs w:val="28"/>
        </w:rPr>
        <w:t>еоекологічної</w:t>
      </w:r>
      <w:proofErr w:type="spellEnd"/>
      <w:r w:rsidRPr="00815821">
        <w:rPr>
          <w:b/>
          <w:sz w:val="28"/>
          <w:szCs w:val="28"/>
        </w:rPr>
        <w:t xml:space="preserve"> оцінки територій національних природних парків.</w:t>
      </w:r>
      <w:r w:rsidRPr="00815821">
        <w:rPr>
          <w:sz w:val="32"/>
          <w:szCs w:val="28"/>
        </w:rPr>
        <w:t xml:space="preserve"> </w:t>
      </w:r>
      <w:r w:rsidR="00576382">
        <w:rPr>
          <w:sz w:val="28"/>
          <w:szCs w:val="28"/>
        </w:rPr>
        <w:t xml:space="preserve">Особливості ландшафтних та </w:t>
      </w:r>
      <w:proofErr w:type="spellStart"/>
      <w:r w:rsidR="00576382">
        <w:rPr>
          <w:sz w:val="28"/>
          <w:szCs w:val="28"/>
        </w:rPr>
        <w:t>ландшафтно</w:t>
      </w:r>
      <w:proofErr w:type="spellEnd"/>
      <w:r w:rsidR="00576382">
        <w:rPr>
          <w:sz w:val="28"/>
          <w:szCs w:val="28"/>
        </w:rPr>
        <w:t xml:space="preserve">-геохімічних умов території є підставою для врахування їх закономірностей при оптимізації діяльності НПП. Виходячи із цього, розкрито можливості практичного застосування результатів нашого дослідження. </w:t>
      </w:r>
    </w:p>
    <w:p w:rsidR="00576382" w:rsidRDefault="00576382" w:rsidP="005763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Заходи наукового, моніторингового, законодавчо-нормативного та організаційного змісту є основними напрямами забезпечення оптимізації </w:t>
      </w:r>
      <w:r>
        <w:rPr>
          <w:sz w:val="28"/>
          <w:szCs w:val="28"/>
        </w:rPr>
        <w:lastRenderedPageBreak/>
        <w:t xml:space="preserve">діяльності національних природних парків України.  Їх перелік та засоби реалізації </w:t>
      </w:r>
      <w:proofErr w:type="spellStart"/>
      <w:r>
        <w:rPr>
          <w:sz w:val="28"/>
          <w:szCs w:val="28"/>
        </w:rPr>
        <w:t>обгрунтовано</w:t>
      </w:r>
      <w:proofErr w:type="spellEnd"/>
      <w:r>
        <w:rPr>
          <w:sz w:val="28"/>
          <w:szCs w:val="28"/>
        </w:rPr>
        <w:t xml:space="preserve"> на основі результатів досліджень у модельних  НПП «</w:t>
      </w:r>
      <w:proofErr w:type="spellStart"/>
      <w:r>
        <w:rPr>
          <w:sz w:val="28"/>
          <w:szCs w:val="28"/>
        </w:rPr>
        <w:t>Нижньосульський</w:t>
      </w:r>
      <w:proofErr w:type="spellEnd"/>
      <w:r>
        <w:rPr>
          <w:sz w:val="28"/>
          <w:szCs w:val="28"/>
        </w:rPr>
        <w:t>» та «Олешківські піски».</w:t>
      </w:r>
    </w:p>
    <w:p w:rsidR="00576382" w:rsidRDefault="00576382" w:rsidP="00576382">
      <w:pPr>
        <w:pStyle w:val="a5"/>
        <w:ind w:left="0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Геоекологічна</w:t>
      </w:r>
      <w:proofErr w:type="spellEnd"/>
      <w:r>
        <w:rPr>
          <w:sz w:val="28"/>
          <w:szCs w:val="28"/>
          <w:lang w:val="uk-UA"/>
        </w:rPr>
        <w:t xml:space="preserve"> оцінка ландшафтних комплексів території модельних НПП «</w:t>
      </w:r>
      <w:proofErr w:type="spellStart"/>
      <w:r>
        <w:rPr>
          <w:sz w:val="28"/>
          <w:szCs w:val="28"/>
          <w:lang w:val="uk-UA"/>
        </w:rPr>
        <w:t>Нижньосульський</w:t>
      </w:r>
      <w:proofErr w:type="spellEnd"/>
      <w:r>
        <w:rPr>
          <w:sz w:val="28"/>
          <w:szCs w:val="28"/>
          <w:lang w:val="uk-UA"/>
        </w:rPr>
        <w:t>» та «Олешківські піски» за вмістом забруднюючих речовин у компонентах ландшафтів засвідчила наявність територій з перевищенням ГДК (</w:t>
      </w:r>
      <w:proofErr w:type="spellStart"/>
      <w:r>
        <w:rPr>
          <w:sz w:val="28"/>
          <w:szCs w:val="28"/>
          <w:lang w:val="en-US"/>
        </w:rPr>
        <w:t>Mn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en-US"/>
        </w:rPr>
        <w:t>Cr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en-US"/>
        </w:rPr>
        <w:t>Ag</w:t>
      </w:r>
      <w:r>
        <w:rPr>
          <w:sz w:val="28"/>
          <w:szCs w:val="28"/>
          <w:lang w:val="uk-UA"/>
        </w:rPr>
        <w:t>,</w:t>
      </w:r>
      <w:proofErr w:type="spellStart"/>
      <w:r>
        <w:rPr>
          <w:sz w:val="28"/>
          <w:szCs w:val="28"/>
          <w:lang w:val="en-US"/>
        </w:rPr>
        <w:t>Pb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en-US"/>
        </w:rPr>
        <w:t>Ni</w:t>
      </w:r>
      <w:r>
        <w:rPr>
          <w:sz w:val="28"/>
          <w:szCs w:val="28"/>
          <w:lang w:val="uk-UA"/>
        </w:rPr>
        <w:t>,</w:t>
      </w:r>
      <w:proofErr w:type="spellStart"/>
      <w:r>
        <w:rPr>
          <w:sz w:val="28"/>
          <w:szCs w:val="28"/>
          <w:lang w:val="en-US"/>
        </w:rPr>
        <w:t>Ti</w:t>
      </w:r>
      <w:proofErr w:type="spellEnd"/>
      <w:r>
        <w:rPr>
          <w:sz w:val="28"/>
          <w:szCs w:val="28"/>
          <w:lang w:val="uk-UA"/>
        </w:rPr>
        <w:t>) у межах НПП «</w:t>
      </w:r>
      <w:proofErr w:type="spellStart"/>
      <w:r>
        <w:rPr>
          <w:sz w:val="28"/>
          <w:szCs w:val="28"/>
          <w:lang w:val="uk-UA"/>
        </w:rPr>
        <w:t>Нижньосульський</w:t>
      </w:r>
      <w:proofErr w:type="spellEnd"/>
      <w:r>
        <w:rPr>
          <w:sz w:val="28"/>
          <w:szCs w:val="28"/>
          <w:lang w:val="uk-UA"/>
        </w:rPr>
        <w:t>» та (</w:t>
      </w:r>
      <w:proofErr w:type="spellStart"/>
      <w:r>
        <w:rPr>
          <w:sz w:val="28"/>
          <w:szCs w:val="28"/>
          <w:lang w:val="en-US"/>
        </w:rPr>
        <w:t>Pb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en-US"/>
        </w:rPr>
        <w:t>Cu</w:t>
      </w:r>
      <w:r>
        <w:rPr>
          <w:sz w:val="28"/>
          <w:szCs w:val="28"/>
          <w:lang w:val="uk-UA"/>
        </w:rPr>
        <w:t>) у межах НПП «Олешківські піски». Виявлені залежності між надмірним вмістом важких металів у компонентах ландшафту та показниками захворюваності мешканців населених пунктів у межах НПП «</w:t>
      </w:r>
      <w:proofErr w:type="spellStart"/>
      <w:r>
        <w:rPr>
          <w:sz w:val="28"/>
          <w:szCs w:val="28"/>
          <w:lang w:val="uk-UA"/>
        </w:rPr>
        <w:t>Нижньосульський</w:t>
      </w:r>
      <w:proofErr w:type="spellEnd"/>
      <w:r>
        <w:rPr>
          <w:sz w:val="28"/>
          <w:szCs w:val="28"/>
          <w:lang w:val="uk-UA"/>
        </w:rPr>
        <w:t xml:space="preserve">» свідчать про негативний вплив забруднення території на стан здоров’я населення.  </w:t>
      </w:r>
    </w:p>
    <w:p w:rsidR="00231F95" w:rsidRDefault="00815821" w:rsidP="00576382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Таким чином, отримано нові п</w:t>
      </w:r>
      <w:r w:rsidR="00576382">
        <w:rPr>
          <w:sz w:val="28"/>
          <w:szCs w:val="28"/>
          <w:lang w:val="uk-UA"/>
        </w:rPr>
        <w:t xml:space="preserve">ідходи щодо організації </w:t>
      </w:r>
      <w:r w:rsidR="00286271">
        <w:rPr>
          <w:sz w:val="28"/>
          <w:szCs w:val="28"/>
          <w:lang w:val="uk-UA"/>
        </w:rPr>
        <w:t xml:space="preserve">еколого-геохімічного </w:t>
      </w:r>
      <w:r>
        <w:rPr>
          <w:sz w:val="28"/>
          <w:szCs w:val="28"/>
          <w:lang w:val="uk-UA"/>
        </w:rPr>
        <w:t xml:space="preserve">моніторингу, що </w:t>
      </w:r>
      <w:r w:rsidR="00576382">
        <w:rPr>
          <w:sz w:val="28"/>
          <w:szCs w:val="28"/>
          <w:lang w:val="uk-UA"/>
        </w:rPr>
        <w:t xml:space="preserve">ґрунтуються на урахуванні особливостей ландшафтної та </w:t>
      </w:r>
      <w:proofErr w:type="spellStart"/>
      <w:r w:rsidR="00576382">
        <w:rPr>
          <w:sz w:val="28"/>
          <w:szCs w:val="28"/>
          <w:lang w:val="uk-UA"/>
        </w:rPr>
        <w:t>ландшафтно</w:t>
      </w:r>
      <w:proofErr w:type="spellEnd"/>
      <w:r w:rsidR="00576382">
        <w:rPr>
          <w:sz w:val="28"/>
          <w:szCs w:val="28"/>
          <w:lang w:val="uk-UA"/>
        </w:rPr>
        <w:t xml:space="preserve">-геохімічної структури, а також структури природокористування у межах національних природних парків. </w:t>
      </w:r>
    </w:p>
    <w:p w:rsidR="00607E0C" w:rsidRDefault="0045260C" w:rsidP="00607E0C">
      <w:pPr>
        <w:ind w:firstLine="426"/>
        <w:jc w:val="both"/>
        <w:rPr>
          <w:rStyle w:val="apple-converted-space"/>
          <w:sz w:val="28"/>
          <w:szCs w:val="28"/>
        </w:rPr>
      </w:pPr>
      <w:r w:rsidRPr="00D15044">
        <w:rPr>
          <w:b/>
          <w:bCs/>
          <w:sz w:val="28"/>
          <w:szCs w:val="28"/>
        </w:rPr>
        <w:t>Висновки.</w:t>
      </w:r>
      <w:r>
        <w:rPr>
          <w:b/>
          <w:i/>
          <w:sz w:val="28"/>
          <w:szCs w:val="28"/>
        </w:rPr>
        <w:t xml:space="preserve"> </w:t>
      </w:r>
      <w:r w:rsidR="00607E0C">
        <w:rPr>
          <w:bCs/>
          <w:sz w:val="28"/>
          <w:szCs w:val="28"/>
        </w:rPr>
        <w:t>Еколого-геохімічна</w:t>
      </w:r>
      <w:r>
        <w:rPr>
          <w:bCs/>
          <w:sz w:val="28"/>
          <w:szCs w:val="28"/>
        </w:rPr>
        <w:t xml:space="preserve"> </w:t>
      </w:r>
      <w:r w:rsidR="00607E0C">
        <w:rPr>
          <w:bCs/>
          <w:sz w:val="28"/>
          <w:szCs w:val="28"/>
        </w:rPr>
        <w:t xml:space="preserve">оцінка ландшафтів природоохоронних територій </w:t>
      </w:r>
      <w:r>
        <w:rPr>
          <w:bCs/>
          <w:sz w:val="28"/>
          <w:szCs w:val="28"/>
        </w:rPr>
        <w:t xml:space="preserve">дозволили надати критерії щодо стану навколишнього середовища території України. Досліджено </w:t>
      </w:r>
      <w:r w:rsidR="00607E0C">
        <w:rPr>
          <w:bCs/>
          <w:sz w:val="28"/>
          <w:szCs w:val="28"/>
        </w:rPr>
        <w:t xml:space="preserve">ґрунти, рослини, природні води </w:t>
      </w:r>
      <w:r>
        <w:rPr>
          <w:bCs/>
          <w:sz w:val="28"/>
          <w:szCs w:val="28"/>
        </w:rPr>
        <w:t xml:space="preserve">на територіях </w:t>
      </w:r>
      <w:r w:rsidR="00607E0C">
        <w:rPr>
          <w:bCs/>
          <w:sz w:val="28"/>
          <w:szCs w:val="28"/>
        </w:rPr>
        <w:t xml:space="preserve">НПП </w:t>
      </w:r>
      <w:r>
        <w:rPr>
          <w:bCs/>
          <w:sz w:val="28"/>
          <w:szCs w:val="28"/>
        </w:rPr>
        <w:t xml:space="preserve">з різним </w:t>
      </w:r>
      <w:r w:rsidR="00607E0C">
        <w:rPr>
          <w:bCs/>
          <w:sz w:val="28"/>
          <w:szCs w:val="28"/>
        </w:rPr>
        <w:t xml:space="preserve">антропогенним </w:t>
      </w:r>
      <w:r>
        <w:rPr>
          <w:bCs/>
          <w:sz w:val="28"/>
          <w:szCs w:val="28"/>
        </w:rPr>
        <w:t xml:space="preserve">навантаженням. В результаті чого встановлено фонові значення, надана кількісна оцінка стану </w:t>
      </w:r>
      <w:r w:rsidR="00607E0C">
        <w:rPr>
          <w:bCs/>
          <w:sz w:val="28"/>
          <w:szCs w:val="28"/>
        </w:rPr>
        <w:t>та прогноз розвитку територій</w:t>
      </w:r>
      <w:r w:rsidR="00B62929">
        <w:rPr>
          <w:bCs/>
          <w:sz w:val="28"/>
          <w:szCs w:val="28"/>
        </w:rPr>
        <w:t>. Надано кількісну оцінку</w:t>
      </w:r>
      <w:r w:rsidR="00E63D6F">
        <w:rPr>
          <w:bCs/>
          <w:sz w:val="28"/>
          <w:szCs w:val="28"/>
        </w:rPr>
        <w:t xml:space="preserve"> стану природоохоронних територій і прогноз екологічних ризиків. </w:t>
      </w:r>
      <w:r w:rsidR="00E63D6F">
        <w:rPr>
          <w:iCs/>
          <w:sz w:val="28"/>
          <w:szCs w:val="28"/>
        </w:rPr>
        <w:t>В</w:t>
      </w:r>
      <w:r w:rsidR="00E63D6F">
        <w:rPr>
          <w:sz w:val="28"/>
          <w:szCs w:val="28"/>
        </w:rPr>
        <w:t xml:space="preserve">становлено асоціації хімічних елементів та критерії щодо визначення ступеню забруднення поверхневих відкладів. </w:t>
      </w:r>
      <w:r w:rsidR="00607E0C">
        <w:rPr>
          <w:sz w:val="28"/>
          <w:szCs w:val="28"/>
        </w:rPr>
        <w:t xml:space="preserve">Реалізація отриманих результатів полягала в участі у </w:t>
      </w:r>
      <w:r w:rsidR="00B62929">
        <w:rPr>
          <w:sz w:val="28"/>
          <w:szCs w:val="28"/>
        </w:rPr>
        <w:t xml:space="preserve">спільних </w:t>
      </w:r>
      <w:r w:rsidR="00607E0C">
        <w:rPr>
          <w:sz w:val="28"/>
          <w:szCs w:val="28"/>
        </w:rPr>
        <w:t xml:space="preserve">грантах Американських рад з </w:t>
      </w:r>
      <w:r w:rsidR="00B62929">
        <w:rPr>
          <w:sz w:val="28"/>
          <w:szCs w:val="28"/>
        </w:rPr>
        <w:t xml:space="preserve">міжнародної освіти (США, 2016) і </w:t>
      </w:r>
      <w:r w:rsidR="00607E0C">
        <w:rPr>
          <w:sz w:val="28"/>
          <w:szCs w:val="28"/>
        </w:rPr>
        <w:t>Польської академії наук для молодих вчених (Інститут географії та просторового розвитку (2017), Інститут геологічних наук Польської академії наук (2019)). Результати роботи виконано відповідно до планів науково-дослідних робіт Інституту геохімії, мінералогії та рудоутворення ім. М.П. </w:t>
      </w:r>
      <w:proofErr w:type="spellStart"/>
      <w:r w:rsidR="00607E0C">
        <w:rPr>
          <w:sz w:val="28"/>
          <w:szCs w:val="28"/>
        </w:rPr>
        <w:t>Семененка</w:t>
      </w:r>
      <w:proofErr w:type="spellEnd"/>
      <w:r w:rsidR="00607E0C">
        <w:rPr>
          <w:sz w:val="28"/>
          <w:szCs w:val="28"/>
        </w:rPr>
        <w:t xml:space="preserve"> НАН України: «Геохімічні закономірності розподілу мікроелементів в об'єк</w:t>
      </w:r>
      <w:r w:rsidR="00E55163">
        <w:rPr>
          <w:sz w:val="28"/>
          <w:szCs w:val="28"/>
        </w:rPr>
        <w:t>тах навколишнього середовища м. </w:t>
      </w:r>
      <w:r w:rsidR="00607E0C">
        <w:rPr>
          <w:sz w:val="28"/>
          <w:szCs w:val="28"/>
        </w:rPr>
        <w:t xml:space="preserve">Києва» (2012-2016 рр., №0111U008698), </w:t>
      </w:r>
      <w:r w:rsidR="00607E0C">
        <w:rPr>
          <w:bCs/>
          <w:sz w:val="28"/>
          <w:szCs w:val="28"/>
        </w:rPr>
        <w:t>«</w:t>
      </w:r>
      <w:r w:rsidR="00607E0C">
        <w:rPr>
          <w:sz w:val="28"/>
          <w:szCs w:val="28"/>
        </w:rPr>
        <w:t xml:space="preserve">Трансформація </w:t>
      </w:r>
      <w:proofErr w:type="spellStart"/>
      <w:r w:rsidR="00607E0C">
        <w:rPr>
          <w:sz w:val="28"/>
          <w:szCs w:val="28"/>
        </w:rPr>
        <w:t>сполук</w:t>
      </w:r>
      <w:proofErr w:type="spellEnd"/>
      <w:r w:rsidR="00607E0C">
        <w:rPr>
          <w:sz w:val="28"/>
          <w:szCs w:val="28"/>
        </w:rPr>
        <w:t xml:space="preserve"> важких металів у компонентах довкілля території України» (2017-2021); «Геохімія </w:t>
      </w:r>
      <w:proofErr w:type="spellStart"/>
      <w:r w:rsidR="00607E0C">
        <w:rPr>
          <w:sz w:val="28"/>
          <w:szCs w:val="28"/>
        </w:rPr>
        <w:t>есенціальних</w:t>
      </w:r>
      <w:proofErr w:type="spellEnd"/>
      <w:r w:rsidR="00607E0C">
        <w:rPr>
          <w:sz w:val="28"/>
          <w:szCs w:val="28"/>
        </w:rPr>
        <w:t xml:space="preserve"> елементів в природних і техногенних ландшафтах лісостепової зони України як основа біогеохімічного районування» (2018-2022 рр.), виконанням держбюджетної теми Інституту географії НАН України «Методологія середньомасштабного </w:t>
      </w:r>
      <w:proofErr w:type="spellStart"/>
      <w:r w:rsidR="00607E0C">
        <w:rPr>
          <w:sz w:val="28"/>
          <w:szCs w:val="28"/>
        </w:rPr>
        <w:t>геоінформаційного</w:t>
      </w:r>
      <w:proofErr w:type="spellEnd"/>
      <w:r w:rsidR="00607E0C">
        <w:rPr>
          <w:sz w:val="28"/>
          <w:szCs w:val="28"/>
        </w:rPr>
        <w:t xml:space="preserve"> картографування ландшафтів України», № держреєстрації </w:t>
      </w:r>
      <w:r w:rsidR="00607E0C">
        <w:rPr>
          <w:rFonts w:eastAsia="Calibri"/>
          <w:sz w:val="28"/>
          <w:szCs w:val="28"/>
        </w:rPr>
        <w:t>0111U000048</w:t>
      </w:r>
      <w:r w:rsidR="00607E0C">
        <w:rPr>
          <w:sz w:val="28"/>
          <w:szCs w:val="28"/>
        </w:rPr>
        <w:t xml:space="preserve"> (2011-2016 рр.) та науково-дослідної теми Інституту ґрунтознавства та агрохімії імені </w:t>
      </w:r>
      <w:proofErr w:type="spellStart"/>
      <w:r w:rsidR="00607E0C">
        <w:rPr>
          <w:sz w:val="28"/>
          <w:szCs w:val="28"/>
        </w:rPr>
        <w:t>О.Н.Соколовського</w:t>
      </w:r>
      <w:proofErr w:type="spellEnd"/>
      <w:r w:rsidR="00607E0C">
        <w:rPr>
          <w:bCs/>
          <w:color w:val="000000"/>
          <w:sz w:val="28"/>
          <w:szCs w:val="28"/>
        </w:rPr>
        <w:t xml:space="preserve"> 01.01.01.02.Ф.</w:t>
      </w:r>
      <w:r w:rsidR="00607E0C">
        <w:rPr>
          <w:color w:val="000000"/>
          <w:sz w:val="28"/>
          <w:szCs w:val="28"/>
        </w:rPr>
        <w:t xml:space="preserve"> «Удосконалити системи діагностики, класифікації та картографування ґрунтів»,</w:t>
      </w:r>
      <w:r w:rsidR="00607E0C">
        <w:rPr>
          <w:b/>
          <w:color w:val="000000"/>
          <w:sz w:val="28"/>
          <w:szCs w:val="28"/>
        </w:rPr>
        <w:t xml:space="preserve"> </w:t>
      </w:r>
      <w:r w:rsidR="00607E0C">
        <w:rPr>
          <w:color w:val="000000"/>
          <w:sz w:val="28"/>
          <w:szCs w:val="28"/>
        </w:rPr>
        <w:t xml:space="preserve">що виконується у рамках </w:t>
      </w:r>
      <w:r w:rsidR="00607E0C">
        <w:rPr>
          <w:sz w:val="28"/>
          <w:szCs w:val="28"/>
        </w:rPr>
        <w:t xml:space="preserve">програми </w:t>
      </w:r>
      <w:r w:rsidR="00607E0C">
        <w:rPr>
          <w:rStyle w:val="a8"/>
          <w:i w:val="0"/>
          <w:sz w:val="28"/>
          <w:szCs w:val="28"/>
        </w:rPr>
        <w:t>Національної академії аграрних наук</w:t>
      </w:r>
      <w:r w:rsidR="00607E0C">
        <w:rPr>
          <w:rStyle w:val="a8"/>
          <w:sz w:val="28"/>
          <w:szCs w:val="28"/>
        </w:rPr>
        <w:t xml:space="preserve"> </w:t>
      </w:r>
      <w:r w:rsidR="00607E0C">
        <w:rPr>
          <w:bCs/>
          <w:color w:val="000000"/>
          <w:sz w:val="28"/>
          <w:szCs w:val="28"/>
        </w:rPr>
        <w:t xml:space="preserve">«Розробити наукові засади збалансованого використання ґрунтових ресурсів, прогноз розвитку та управління відтворенням родючості ґрунтів як основи </w:t>
      </w:r>
      <w:r w:rsidR="00607E0C">
        <w:rPr>
          <w:bCs/>
          <w:color w:val="000000"/>
          <w:sz w:val="28"/>
          <w:szCs w:val="28"/>
        </w:rPr>
        <w:lastRenderedPageBreak/>
        <w:t>сталого розвитку України».</w:t>
      </w:r>
    </w:p>
    <w:p w:rsidR="00391F6D" w:rsidRDefault="00607E0C" w:rsidP="00391F6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 роботи </w:t>
      </w:r>
      <w:r>
        <w:rPr>
          <w:color w:val="000000"/>
          <w:spacing w:val="-1"/>
          <w:sz w:val="28"/>
          <w:szCs w:val="28"/>
        </w:rPr>
        <w:t xml:space="preserve">впроваджено </w:t>
      </w:r>
      <w:r>
        <w:rPr>
          <w:sz w:val="28"/>
          <w:szCs w:val="28"/>
        </w:rPr>
        <w:t>у практику діяльності досліджуваних НПП, а також Інституту геохімії, мінералогії та рудоутворення ім. М.П. </w:t>
      </w:r>
      <w:proofErr w:type="spellStart"/>
      <w:r>
        <w:rPr>
          <w:sz w:val="28"/>
          <w:szCs w:val="28"/>
        </w:rPr>
        <w:t>Семененка</w:t>
      </w:r>
      <w:proofErr w:type="spellEnd"/>
      <w:r>
        <w:rPr>
          <w:sz w:val="28"/>
          <w:szCs w:val="28"/>
        </w:rPr>
        <w:t xml:space="preserve"> НАН України</w:t>
      </w:r>
      <w:r>
        <w:rPr>
          <w:rStyle w:val="st"/>
          <w:sz w:val="28"/>
          <w:szCs w:val="28"/>
        </w:rPr>
        <w:t xml:space="preserve">, Національного наукового центру «Інститут </w:t>
      </w:r>
      <w:r>
        <w:rPr>
          <w:rStyle w:val="a8"/>
          <w:i w:val="0"/>
          <w:sz w:val="28"/>
          <w:szCs w:val="28"/>
        </w:rPr>
        <w:t>ґрунтознавства</w:t>
      </w:r>
      <w:r>
        <w:rPr>
          <w:rStyle w:val="st"/>
          <w:sz w:val="28"/>
          <w:szCs w:val="28"/>
        </w:rPr>
        <w:t xml:space="preserve"> та агрохімії імені О.Н. </w:t>
      </w:r>
      <w:r>
        <w:rPr>
          <w:rStyle w:val="a8"/>
          <w:i w:val="0"/>
          <w:sz w:val="28"/>
          <w:szCs w:val="28"/>
        </w:rPr>
        <w:t>Соколовського</w:t>
      </w:r>
      <w:r>
        <w:rPr>
          <w:rStyle w:val="st"/>
          <w:sz w:val="28"/>
          <w:szCs w:val="28"/>
        </w:rPr>
        <w:t>», Інституту географії НАН України</w:t>
      </w:r>
      <w:r>
        <w:rPr>
          <w:sz w:val="28"/>
          <w:szCs w:val="28"/>
        </w:rPr>
        <w:t xml:space="preserve"> (отримано відповідні довідки про впровадження).</w:t>
      </w:r>
    </w:p>
    <w:p w:rsidR="00391F6D" w:rsidRDefault="0045260C" w:rsidP="00391F6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Результати, які отримано впродовж виконання</w:t>
      </w:r>
      <w:r w:rsidR="00607E0C">
        <w:rPr>
          <w:sz w:val="28"/>
          <w:szCs w:val="28"/>
        </w:rPr>
        <w:t xml:space="preserve"> досліджень, презентувались на 37 конференціях</w:t>
      </w:r>
      <w:r>
        <w:rPr>
          <w:sz w:val="28"/>
          <w:szCs w:val="28"/>
        </w:rPr>
        <w:t xml:space="preserve">, до яких входять: </w:t>
      </w:r>
      <w:r w:rsidR="00607E0C">
        <w:rPr>
          <w:sz w:val="28"/>
          <w:szCs w:val="28"/>
        </w:rPr>
        <w:t xml:space="preserve"> Міжнародна науково-практична конференція "Прагматичні аспекти діяльності національних природних парків у контексті збалансованого розвитку" (17-19.09.2015, </w:t>
      </w:r>
      <w:proofErr w:type="spellStart"/>
      <w:r w:rsidR="00607E0C">
        <w:rPr>
          <w:sz w:val="28"/>
          <w:szCs w:val="28"/>
        </w:rPr>
        <w:t>Берегомет</w:t>
      </w:r>
      <w:proofErr w:type="spellEnd"/>
      <w:r w:rsidR="00607E0C">
        <w:rPr>
          <w:sz w:val="28"/>
          <w:szCs w:val="28"/>
        </w:rPr>
        <w:t>), Всеукраїнська науково-практична конференція "Географічна освіта і наука в Україні" (26-28.11.2015, Київ), ГІС-форумі (15-16.03.2016, Харків), ХІІ з’їзд Українського географічного товариства (17-20.05.2016, Вінниця), Науково-практичний семінар «Мережа NATURA 2000 як інноваційна система охорони рідкісних видів та оселищ в Україні» (15 лютого 2017 р, м. Київ). Доповіді та повідомлення за темою дослідження також зроблені під час Міжнародного навчального візиту по програмі "Відкритий світ" 2016 (8-19.09.2016, Вашингтон, Сакраменто)</w:t>
      </w:r>
      <w:r w:rsidR="00391F6D">
        <w:rPr>
          <w:sz w:val="28"/>
          <w:szCs w:val="28"/>
        </w:rPr>
        <w:t>, науковому гранту до Інституту географії та просторового розвитку та Інституту геології Польської академії наук (Варшава, 2017-2019)</w:t>
      </w:r>
      <w:r w:rsidR="00607E0C">
        <w:rPr>
          <w:sz w:val="28"/>
          <w:szCs w:val="28"/>
        </w:rPr>
        <w:t>.</w:t>
      </w:r>
    </w:p>
    <w:p w:rsidR="00391F6D" w:rsidRDefault="0045260C" w:rsidP="00391F6D">
      <w:pPr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Досягнута економічна ефективність. </w:t>
      </w:r>
      <w:r>
        <w:rPr>
          <w:sz w:val="28"/>
          <w:szCs w:val="28"/>
        </w:rPr>
        <w:t>В цілому одержані результати робіт мають соціально-економічне значення для прогнозування екологічного стану</w:t>
      </w:r>
      <w:r w:rsidR="00391F6D">
        <w:rPr>
          <w:sz w:val="28"/>
          <w:szCs w:val="28"/>
        </w:rPr>
        <w:t xml:space="preserve"> природоохоронних територій</w:t>
      </w:r>
      <w:r>
        <w:rPr>
          <w:sz w:val="28"/>
          <w:szCs w:val="28"/>
        </w:rPr>
        <w:t>.</w:t>
      </w:r>
    </w:p>
    <w:p w:rsidR="00391F6D" w:rsidRDefault="0045260C" w:rsidP="00391F6D">
      <w:pPr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Обґрунтовувати об'єднання в єдиний цикл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Отримані наукові результати орієнтовані на еколого-геохімічні дослідження </w:t>
      </w:r>
      <w:r w:rsidR="00391F6D">
        <w:rPr>
          <w:color w:val="000000"/>
          <w:sz w:val="28"/>
          <w:szCs w:val="28"/>
        </w:rPr>
        <w:t xml:space="preserve">природоохоронних територій </w:t>
      </w:r>
      <w:r>
        <w:rPr>
          <w:color w:val="000000"/>
          <w:sz w:val="28"/>
          <w:szCs w:val="28"/>
        </w:rPr>
        <w:t>України. Оскільки результати виконаних еколого-геохімічних досліджень спрямовані на вирішення єдиної спільної прикладної та теоретичної проблеми –</w:t>
      </w:r>
      <w:r w:rsidR="00391F6D">
        <w:rPr>
          <w:color w:val="000000"/>
          <w:sz w:val="28"/>
          <w:szCs w:val="28"/>
        </w:rPr>
        <w:t>геохімічна оцінка ландшафтів та прогноз екологічного стану</w:t>
      </w:r>
      <w:r>
        <w:rPr>
          <w:color w:val="000000"/>
          <w:sz w:val="28"/>
          <w:szCs w:val="28"/>
        </w:rPr>
        <w:t xml:space="preserve">, то всі представлені роботи </w:t>
      </w:r>
      <w:r w:rsidR="00391F6D">
        <w:rPr>
          <w:color w:val="000000"/>
          <w:sz w:val="28"/>
          <w:szCs w:val="28"/>
        </w:rPr>
        <w:t xml:space="preserve">необхідно </w:t>
      </w:r>
      <w:r>
        <w:rPr>
          <w:color w:val="000000"/>
          <w:sz w:val="28"/>
          <w:szCs w:val="28"/>
        </w:rPr>
        <w:t>розглядати як єдиний цикл.</w:t>
      </w:r>
    </w:p>
    <w:p w:rsidR="0045260C" w:rsidRDefault="00391F6D" w:rsidP="00391F6D">
      <w:pPr>
        <w:ind w:firstLine="426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Загальна кількість публікаці</w:t>
      </w:r>
      <w:r w:rsidR="004A4CA3">
        <w:rPr>
          <w:sz w:val="28"/>
          <w:szCs w:val="28"/>
        </w:rPr>
        <w:t>й автора по темі досліджень – 32</w:t>
      </w:r>
      <w:r>
        <w:rPr>
          <w:sz w:val="28"/>
          <w:szCs w:val="28"/>
        </w:rPr>
        <w:t xml:space="preserve">, з них 1 одноосібна монографія, 6 </w:t>
      </w:r>
      <w:proofErr w:type="spellStart"/>
      <w:r>
        <w:rPr>
          <w:sz w:val="28"/>
          <w:szCs w:val="28"/>
        </w:rPr>
        <w:t>свідоцтв</w:t>
      </w:r>
      <w:proofErr w:type="spellEnd"/>
      <w:r>
        <w:rPr>
          <w:sz w:val="28"/>
          <w:szCs w:val="28"/>
        </w:rPr>
        <w:t xml:space="preserve"> про державну реєстрацію прав автора на твір (3 одно</w:t>
      </w:r>
      <w:r w:rsidR="004A4CA3">
        <w:rPr>
          <w:sz w:val="28"/>
          <w:szCs w:val="28"/>
        </w:rPr>
        <w:t>осібних, 3 у співавторстві), 12 статей у наукових виданнях, 14</w:t>
      </w:r>
      <w:r>
        <w:rPr>
          <w:sz w:val="28"/>
          <w:szCs w:val="28"/>
        </w:rPr>
        <w:t xml:space="preserve"> – матеріали та тези конференцій, 4 акти впровадження. Загальна кількість реферованих публікацій – 2,  загальна кількість посилань на публікації  автор</w:t>
      </w:r>
      <w:r w:rsidR="004A4CA3">
        <w:rPr>
          <w:sz w:val="28"/>
          <w:szCs w:val="28"/>
        </w:rPr>
        <w:t>а - 2</w:t>
      </w:r>
      <w:r>
        <w:rPr>
          <w:sz w:val="28"/>
          <w:szCs w:val="28"/>
        </w:rPr>
        <w:t>,  h-індекс.</w:t>
      </w:r>
    </w:p>
    <w:bookmarkEnd w:id="0"/>
    <w:p w:rsidR="00E55163" w:rsidRPr="00391F6D" w:rsidRDefault="00E55163" w:rsidP="00E63D6F">
      <w:pPr>
        <w:jc w:val="both"/>
        <w:rPr>
          <w:rStyle w:val="a4"/>
          <w:b w:val="0"/>
          <w:bCs w:val="0"/>
          <w:sz w:val="28"/>
          <w:szCs w:val="28"/>
        </w:rPr>
      </w:pPr>
    </w:p>
    <w:p w:rsidR="0045260C" w:rsidRDefault="0045260C" w:rsidP="00E63D6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к. </w:t>
      </w:r>
      <w:proofErr w:type="spellStart"/>
      <w:r>
        <w:rPr>
          <w:bCs/>
          <w:sz w:val="28"/>
          <w:szCs w:val="28"/>
        </w:rPr>
        <w:t>геогр</w:t>
      </w:r>
      <w:proofErr w:type="spellEnd"/>
      <w:r>
        <w:rPr>
          <w:bCs/>
          <w:sz w:val="28"/>
          <w:szCs w:val="28"/>
        </w:rPr>
        <w:t>. н., докторант</w:t>
      </w:r>
    </w:p>
    <w:p w:rsidR="00E63D6F" w:rsidRDefault="0045260C" w:rsidP="00E63D6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ІГМР НАН України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  <w:r w:rsidR="00E63D6F">
        <w:rPr>
          <w:bCs/>
          <w:sz w:val="28"/>
          <w:szCs w:val="28"/>
        </w:rPr>
        <w:t xml:space="preserve">        </w:t>
      </w:r>
      <w:r w:rsidR="0081582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А.О. </w:t>
      </w:r>
      <w:proofErr w:type="spellStart"/>
      <w:r>
        <w:rPr>
          <w:bCs/>
          <w:sz w:val="28"/>
          <w:szCs w:val="28"/>
        </w:rPr>
        <w:t>Сплодитель</w:t>
      </w:r>
      <w:proofErr w:type="spellEnd"/>
    </w:p>
    <w:p w:rsidR="00D15044" w:rsidRDefault="00D15044" w:rsidP="00E63D6F">
      <w:pPr>
        <w:jc w:val="both"/>
        <w:rPr>
          <w:bCs/>
          <w:sz w:val="28"/>
          <w:szCs w:val="28"/>
        </w:rPr>
      </w:pPr>
    </w:p>
    <w:p w:rsidR="00E63D6F" w:rsidRDefault="00E63D6F" w:rsidP="00E63D6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Підпис А.О. </w:t>
      </w:r>
      <w:proofErr w:type="spellStart"/>
      <w:r>
        <w:rPr>
          <w:bCs/>
          <w:sz w:val="28"/>
          <w:szCs w:val="28"/>
        </w:rPr>
        <w:t>Сплодитель</w:t>
      </w:r>
      <w:proofErr w:type="spellEnd"/>
      <w:r>
        <w:rPr>
          <w:bCs/>
          <w:sz w:val="28"/>
          <w:szCs w:val="28"/>
        </w:rPr>
        <w:t xml:space="preserve"> </w:t>
      </w:r>
    </w:p>
    <w:p w:rsidR="00E63D6F" w:rsidRDefault="00E63D6F" w:rsidP="00E63D6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засвідчую</w:t>
      </w:r>
    </w:p>
    <w:p w:rsidR="00803592" w:rsidRPr="00815821" w:rsidRDefault="00E63D6F" w:rsidP="0081582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Вчений секретар І</w:t>
      </w:r>
      <w:r w:rsidR="00815821">
        <w:rPr>
          <w:bCs/>
          <w:sz w:val="28"/>
          <w:szCs w:val="28"/>
        </w:rPr>
        <w:t xml:space="preserve">ГМР НАН України, к. </w:t>
      </w:r>
      <w:proofErr w:type="spellStart"/>
      <w:r w:rsidR="00815821">
        <w:rPr>
          <w:bCs/>
          <w:sz w:val="28"/>
          <w:szCs w:val="28"/>
        </w:rPr>
        <w:t>геол</w:t>
      </w:r>
      <w:proofErr w:type="spellEnd"/>
      <w:r w:rsidR="00815821">
        <w:rPr>
          <w:bCs/>
          <w:sz w:val="28"/>
          <w:szCs w:val="28"/>
        </w:rPr>
        <w:t>. н.</w:t>
      </w:r>
      <w:r w:rsidR="00815821">
        <w:rPr>
          <w:bCs/>
          <w:sz w:val="28"/>
          <w:szCs w:val="28"/>
        </w:rPr>
        <w:tab/>
      </w:r>
      <w:r w:rsidR="00815821">
        <w:rPr>
          <w:bCs/>
          <w:sz w:val="28"/>
          <w:szCs w:val="28"/>
        </w:rPr>
        <w:tab/>
      </w:r>
      <w:r w:rsidR="00815821"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 xml:space="preserve">І.А. </w:t>
      </w:r>
      <w:proofErr w:type="spellStart"/>
      <w:r>
        <w:rPr>
          <w:bCs/>
          <w:sz w:val="28"/>
          <w:szCs w:val="28"/>
        </w:rPr>
        <w:t>Самборська</w:t>
      </w:r>
      <w:proofErr w:type="spellEnd"/>
    </w:p>
    <w:sectPr w:rsidR="00803592" w:rsidRPr="0081582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27CB"/>
    <w:multiLevelType w:val="hybridMultilevel"/>
    <w:tmpl w:val="54E0A030"/>
    <w:lvl w:ilvl="0" w:tplc="FCD2C132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7C34B2"/>
    <w:multiLevelType w:val="hybridMultilevel"/>
    <w:tmpl w:val="E9B68FF8"/>
    <w:lvl w:ilvl="0" w:tplc="887C5F9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90B60A1"/>
    <w:multiLevelType w:val="multilevel"/>
    <w:tmpl w:val="9704E2CE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3" w15:restartNumberingAfterBreak="0">
    <w:nsid w:val="1AFA1E6E"/>
    <w:multiLevelType w:val="hybridMultilevel"/>
    <w:tmpl w:val="F500B85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5351B8"/>
    <w:multiLevelType w:val="hybridMultilevel"/>
    <w:tmpl w:val="5DA02DE6"/>
    <w:lvl w:ilvl="0" w:tplc="8DC6842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EEE77B5"/>
    <w:multiLevelType w:val="hybridMultilevel"/>
    <w:tmpl w:val="64E05DC0"/>
    <w:lvl w:ilvl="0" w:tplc="1AF216D0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27305"/>
    <w:multiLevelType w:val="hybridMultilevel"/>
    <w:tmpl w:val="5C50CE98"/>
    <w:lvl w:ilvl="0" w:tplc="5A20D52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5924D00"/>
    <w:multiLevelType w:val="multilevel"/>
    <w:tmpl w:val="9076807E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26" w:hanging="375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968" w:hanging="2160"/>
      </w:pPr>
    </w:lvl>
  </w:abstractNum>
  <w:abstractNum w:abstractNumId="8" w15:restartNumberingAfterBreak="0">
    <w:nsid w:val="7EAC54DE"/>
    <w:multiLevelType w:val="hybridMultilevel"/>
    <w:tmpl w:val="12A23FF4"/>
    <w:lvl w:ilvl="0" w:tplc="BDD8979E">
      <w:start w:val="1"/>
      <w:numFmt w:val="decimal"/>
      <w:lvlText w:val="%1."/>
      <w:lvlJc w:val="left"/>
      <w:pPr>
        <w:ind w:left="502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6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B9"/>
    <w:rsid w:val="001E2C02"/>
    <w:rsid w:val="00231F95"/>
    <w:rsid w:val="00286271"/>
    <w:rsid w:val="00310596"/>
    <w:rsid w:val="003327F6"/>
    <w:rsid w:val="00391F6D"/>
    <w:rsid w:val="003B2B37"/>
    <w:rsid w:val="003C5976"/>
    <w:rsid w:val="0045260C"/>
    <w:rsid w:val="00490346"/>
    <w:rsid w:val="004A4CA3"/>
    <w:rsid w:val="005550F2"/>
    <w:rsid w:val="00576382"/>
    <w:rsid w:val="0059240D"/>
    <w:rsid w:val="005B0A7D"/>
    <w:rsid w:val="00607E0C"/>
    <w:rsid w:val="00803592"/>
    <w:rsid w:val="00815821"/>
    <w:rsid w:val="00A02DEA"/>
    <w:rsid w:val="00A1401D"/>
    <w:rsid w:val="00B62929"/>
    <w:rsid w:val="00BB61B9"/>
    <w:rsid w:val="00C001EE"/>
    <w:rsid w:val="00D15044"/>
    <w:rsid w:val="00E55163"/>
    <w:rsid w:val="00E63D6F"/>
    <w:rsid w:val="00E7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8312F"/>
  <w15:chartTrackingRefBased/>
  <w15:docId w15:val="{A26DD2DB-6B70-428C-9366-75D48F53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6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526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tyle5">
    <w:name w:val="Style5"/>
    <w:basedOn w:val="a"/>
    <w:rsid w:val="0045260C"/>
    <w:pPr>
      <w:spacing w:line="275" w:lineRule="exact"/>
      <w:ind w:firstLine="702"/>
      <w:jc w:val="both"/>
    </w:pPr>
    <w:rPr>
      <w:sz w:val="24"/>
      <w:szCs w:val="24"/>
      <w:lang w:val="ru-RU"/>
    </w:rPr>
  </w:style>
  <w:style w:type="character" w:styleId="a4">
    <w:name w:val="Strong"/>
    <w:basedOn w:val="a0"/>
    <w:qFormat/>
    <w:rsid w:val="0045260C"/>
    <w:rPr>
      <w:b/>
      <w:bCs/>
    </w:rPr>
  </w:style>
  <w:style w:type="paragraph" w:customStyle="1" w:styleId="rvps4">
    <w:name w:val="rvps4"/>
    <w:basedOn w:val="a"/>
    <w:uiPriority w:val="99"/>
    <w:rsid w:val="004526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8">
    <w:name w:val="rvts8"/>
    <w:basedOn w:val="a0"/>
    <w:rsid w:val="0045260C"/>
  </w:style>
  <w:style w:type="paragraph" w:styleId="a5">
    <w:name w:val="List Paragraph"/>
    <w:basedOn w:val="a"/>
    <w:uiPriority w:val="34"/>
    <w:qFormat/>
    <w:rsid w:val="0045260C"/>
    <w:pPr>
      <w:widowControl/>
      <w:adjustRightInd/>
      <w:ind w:left="720"/>
      <w:contextualSpacing/>
    </w:pPr>
    <w:rPr>
      <w:sz w:val="24"/>
      <w:szCs w:val="24"/>
      <w:lang w:val="ru-RU"/>
    </w:rPr>
  </w:style>
  <w:style w:type="paragraph" w:customStyle="1" w:styleId="a6">
    <w:name w:val="діссер"/>
    <w:basedOn w:val="a"/>
    <w:rsid w:val="003C5976"/>
    <w:pPr>
      <w:widowControl/>
      <w:overflowPunct w:val="0"/>
      <w:ind w:firstLine="709"/>
      <w:jc w:val="both"/>
    </w:pPr>
    <w:rPr>
      <w:rFonts w:ascii="Baltica" w:hAnsi="Baltica"/>
      <w:sz w:val="28"/>
      <w:lang w:val="hr-HR"/>
    </w:rPr>
  </w:style>
  <w:style w:type="character" w:customStyle="1" w:styleId="st">
    <w:name w:val="st"/>
    <w:basedOn w:val="a0"/>
    <w:rsid w:val="003C5976"/>
  </w:style>
  <w:style w:type="table" w:styleId="a7">
    <w:name w:val="Table Grid"/>
    <w:basedOn w:val="a1"/>
    <w:uiPriority w:val="59"/>
    <w:rsid w:val="003C597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3C5976"/>
    <w:rPr>
      <w:i/>
      <w:iCs/>
    </w:rPr>
  </w:style>
  <w:style w:type="character" w:styleId="a9">
    <w:name w:val="Hyperlink"/>
    <w:basedOn w:val="a0"/>
    <w:uiPriority w:val="99"/>
    <w:semiHidden/>
    <w:unhideWhenUsed/>
    <w:rsid w:val="003C5976"/>
    <w:rPr>
      <w:color w:val="0000FF"/>
      <w:u w:val="single"/>
    </w:rPr>
  </w:style>
  <w:style w:type="character" w:customStyle="1" w:styleId="fontstyle27">
    <w:name w:val="fontstyle27"/>
    <w:basedOn w:val="a0"/>
    <w:rsid w:val="003C5976"/>
  </w:style>
  <w:style w:type="character" w:customStyle="1" w:styleId="longtext">
    <w:name w:val="long_text"/>
    <w:rsid w:val="003C5976"/>
  </w:style>
  <w:style w:type="paragraph" w:customStyle="1" w:styleId="1">
    <w:name w:val="Обычный1"/>
    <w:uiPriority w:val="99"/>
    <w:qFormat/>
    <w:rsid w:val="003C597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customStyle="1" w:styleId="21">
    <w:name w:val="Основной текст 21"/>
    <w:basedOn w:val="a"/>
    <w:uiPriority w:val="99"/>
    <w:rsid w:val="003C5976"/>
    <w:pPr>
      <w:autoSpaceDE/>
      <w:autoSpaceDN/>
      <w:adjustRightInd/>
    </w:pPr>
    <w:rPr>
      <w:rFonts w:ascii="Arial" w:hAnsi="Arial"/>
      <w:sz w:val="24"/>
    </w:rPr>
  </w:style>
  <w:style w:type="paragraph" w:styleId="aa">
    <w:name w:val="No Spacing"/>
    <w:uiPriority w:val="99"/>
    <w:qFormat/>
    <w:rsid w:val="003C5976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rsid w:val="00607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3933</Words>
  <Characters>22422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Анастасия)</dc:creator>
  <cp:keywords/>
  <dc:description/>
  <cp:lastModifiedBy>Анастасия)</cp:lastModifiedBy>
  <cp:revision>10</cp:revision>
  <dcterms:created xsi:type="dcterms:W3CDTF">2020-02-14T17:47:00Z</dcterms:created>
  <dcterms:modified xsi:type="dcterms:W3CDTF">2020-02-25T17:25:00Z</dcterms:modified>
</cp:coreProperties>
</file>